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3D48A44F" w14:textId="0A51D0B2" w:rsidR="000152DA" w:rsidRPr="000D25C9" w:rsidRDefault="000152DA" w:rsidP="005F69A2">
          <w:pPr>
            <w:pStyle w:val="A1"/>
          </w:pPr>
          <w:r>
            <w:t>Procedimento</w:t>
          </w:r>
          <w:r w:rsidR="007B62F2">
            <w:t xml:space="preserve"> </w:t>
          </w:r>
          <w:r w:rsidR="00183D80" w:rsidRPr="00183D80">
            <w:t xml:space="preserve">para </w:t>
          </w:r>
          <w:r w:rsidR="0028618C" w:rsidRPr="0028618C">
            <w:t>Treinamento</w:t>
          </w: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6A06F805" w14:textId="77777777" w:rsidR="000152DA" w:rsidRPr="000D25C9" w:rsidRDefault="000152DA" w:rsidP="000152DA">
          <w:pPr>
            <w:rPr>
              <w:lang w:eastAsia="ja-JP"/>
            </w:rPr>
          </w:pPr>
        </w:p>
        <w:p w14:paraId="2865B6FA" w14:textId="77777777" w:rsidR="000152DA" w:rsidRPr="000D25C9" w:rsidRDefault="000152DA" w:rsidP="000152DA">
          <w:pPr>
            <w:rPr>
              <w:lang w:eastAsia="ja-JP"/>
            </w:rPr>
          </w:pPr>
        </w:p>
        <w:p w14:paraId="5409A10E" w14:textId="10364934" w:rsidR="00B53D6E" w:rsidRDefault="00B53D6E" w:rsidP="000152DA">
          <w:pPr>
            <w:rPr>
              <w:lang w:eastAsia="ja-JP"/>
            </w:rPr>
          </w:pPr>
        </w:p>
        <w:p w14:paraId="0DA31A00" w14:textId="452917C4" w:rsidR="00183D80" w:rsidRDefault="00183D80" w:rsidP="000152DA">
          <w:pPr>
            <w:rPr>
              <w:lang w:eastAsia="ja-JP"/>
            </w:rPr>
          </w:pPr>
        </w:p>
        <w:p w14:paraId="548182A8" w14:textId="77777777" w:rsidR="00183D80" w:rsidRDefault="00183D80" w:rsidP="000152DA">
          <w:pPr>
            <w:rPr>
              <w:lang w:eastAsia="ja-JP"/>
            </w:rPr>
          </w:pPr>
        </w:p>
        <w:p w14:paraId="2F71AE72" w14:textId="3438C623" w:rsidR="000B031D" w:rsidRDefault="000B031D" w:rsidP="000152DA">
          <w:pPr>
            <w:rPr>
              <w:lang w:eastAsia="ja-JP"/>
            </w:rPr>
          </w:pPr>
        </w:p>
        <w:p w14:paraId="0115FA0C" w14:textId="77777777" w:rsidR="00183D80" w:rsidRDefault="00183D80" w:rsidP="000152DA">
          <w:pPr>
            <w:rPr>
              <w:lang w:eastAsia="ja-JP"/>
            </w:rPr>
          </w:pPr>
        </w:p>
        <w:p w14:paraId="0D232C9F" w14:textId="7FC00305" w:rsidR="000152DA" w:rsidRDefault="000152DA" w:rsidP="000152DA">
          <w:pPr>
            <w:rPr>
              <w:lang w:eastAsia="ja-JP"/>
            </w:rPr>
          </w:pPr>
        </w:p>
        <w:p w14:paraId="0440C62A" w14:textId="77777777" w:rsidR="0028618C" w:rsidRDefault="0028618C" w:rsidP="000152DA">
          <w:pPr>
            <w:rPr>
              <w:lang w:eastAsia="ja-JP"/>
            </w:rPr>
          </w:pPr>
        </w:p>
        <w:p w14:paraId="02903567" w14:textId="77777777" w:rsidR="0028618C" w:rsidRDefault="0028618C" w:rsidP="000152DA">
          <w:pPr>
            <w:rPr>
              <w:lang w:eastAsia="ja-JP"/>
            </w:rPr>
          </w:pPr>
        </w:p>
        <w:p w14:paraId="70DF9060" w14:textId="4BB2B57A" w:rsidR="005F69A2" w:rsidRDefault="005F69A2" w:rsidP="000152DA">
          <w:pPr>
            <w:rPr>
              <w:lang w:eastAsia="ja-JP"/>
            </w:rPr>
          </w:pPr>
        </w:p>
        <w:p w14:paraId="21E8D3E0" w14:textId="77777777" w:rsidR="005F69A2" w:rsidRPr="000D25C9" w:rsidRDefault="005F69A2" w:rsidP="000152DA">
          <w:pPr>
            <w:rPr>
              <w:lang w:eastAsia="ja-JP"/>
            </w:rPr>
          </w:pPr>
        </w:p>
        <w:p w14:paraId="19738DBB" w14:textId="77777777" w:rsidR="000152DA" w:rsidRPr="000D25C9" w:rsidRDefault="000152DA" w:rsidP="000152DA">
          <w:pPr>
            <w:rPr>
              <w:highlight w:val="yellow"/>
              <w:lang w:eastAsia="ja-JP"/>
            </w:rPr>
          </w:pPr>
          <w:r w:rsidRPr="000D25C9">
            <w:rPr>
              <w:noProof/>
            </w:rPr>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w:t>
                                </w:r>
                                <w:proofErr w:type="spellStart"/>
                                <w:r>
                                  <w:t>Arizen</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2E02C7C3" w:rsidR="000152DA" w:rsidRDefault="000152DA" w:rsidP="000152DA">
                                <w:pPr>
                                  <w:pStyle w:val="Arizen27"/>
                                </w:pPr>
                                <w:r>
                                  <w:t xml:space="preserve">Procedimento </w:t>
                                </w:r>
                                <w:r w:rsidR="007F0490">
                                  <w:t>para Treinamento</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2E02C7C3" w:rsidR="000152DA" w:rsidRDefault="000152DA" w:rsidP="000152DA">
                          <w:pPr>
                            <w:pStyle w:val="Arizen27"/>
                          </w:pPr>
                          <w:r>
                            <w:t xml:space="preserve">Procedimento </w:t>
                          </w:r>
                          <w:r w:rsidR="007F0490">
                            <w:t>para Treinamento</w:t>
                          </w: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706B9C78">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152DA" w:rsidRDefault="000152DA" w:rsidP="000152DA">
                                <w:pPr>
                                  <w:pStyle w:val="A3"/>
                                </w:pPr>
                                <w:r>
                                  <w:t>Objetivo deste documento</w:t>
                                </w:r>
                              </w:p>
                              <w:p w14:paraId="294BAC1E" w14:textId="6D06332D" w:rsidR="00B53D6E" w:rsidRDefault="00B53D6E" w:rsidP="000152DA">
                                <w:pPr>
                                  <w:pStyle w:val="Arizen26"/>
                                </w:pPr>
                              </w:p>
                              <w:p w14:paraId="6268C401" w14:textId="62B51C7D" w:rsidR="008B7389" w:rsidRDefault="0028618C" w:rsidP="000152DA">
                                <w:pPr>
                                  <w:pStyle w:val="Arizen26"/>
                                </w:pPr>
                                <w:r w:rsidRPr="0028618C">
                                  <w:t xml:space="preserve">Assegurar o procedimento para identificar e atender as necessidades de treinamento para os </w:t>
                                </w:r>
                                <w:r w:rsidR="007F0490">
                                  <w:t>colaboradores</w:t>
                                </w:r>
                                <w:r w:rsidRPr="0028618C">
                                  <w:t xml:space="preserve"> que desempenham funções que afetam</w:t>
                                </w:r>
                                <w:r>
                                  <w:t xml:space="preserve"> o </w:t>
                                </w:r>
                                <w:proofErr w:type="spellStart"/>
                                <w:r w:rsidR="007F0490">
                                  <w:t>Compliance</w:t>
                                </w:r>
                                <w:proofErr w:type="spellEnd"/>
                                <w:r w:rsidR="007F0490">
                                  <w:t xml:space="preserve"> Anticorrupção</w:t>
                                </w:r>
                                <w:r w:rsidRPr="0028618C">
                                  <w:t xml:space="preserve"> </w:t>
                                </w:r>
                                <w:r w:rsidR="007F0490" w:rsidRPr="0028618C">
                                  <w:t>e</w:t>
                                </w:r>
                                <w:r w:rsidRPr="0028618C">
                                  <w:t xml:space="preserve"> mantendo registros de treinamento ministrado.</w:t>
                                </w: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7720F287" w14:textId="1490B8E8" w:rsidR="00B53D6E" w:rsidRDefault="007F0490" w:rsidP="000152DA">
                                <w:pPr>
                                  <w:pStyle w:val="Arizen26"/>
                                </w:pPr>
                                <w:r>
                                  <w:t>Este procedimento é um guia para efetivação dos treinamentos da organização, de modo que você deverá acessá-lo sempre que for necessário ministrar algum treinamento, ou quando for necessário realizar a reaplicação de um treinamento.</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0F124712" w:rsidR="000152DA" w:rsidRDefault="000152DA" w:rsidP="000152DA">
                                <w:pPr>
                                  <w:pStyle w:val="Arizen26"/>
                                </w:pPr>
                              </w:p>
                              <w:p w14:paraId="4B3D2626" w14:textId="49FA5D36" w:rsidR="007F0490" w:rsidRDefault="007F0490" w:rsidP="000152DA">
                                <w:pPr>
                                  <w:pStyle w:val="Arizen26"/>
                                </w:pPr>
                                <w:r>
                                  <w:t xml:space="preserve">Revise este documento sempre que for realizar um treinamento na organização sobre o </w:t>
                                </w:r>
                                <w:proofErr w:type="spellStart"/>
                                <w:r>
                                  <w:t>Compliance</w:t>
                                </w:r>
                                <w:proofErr w:type="spellEnd"/>
                                <w:r>
                                  <w:t xml:space="preserve"> Anticorrupção, ou ao menos semestralmente.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812EC"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56E63DBF" w14:textId="77777777" w:rsidR="000152DA" w:rsidRDefault="000152DA" w:rsidP="000152DA">
                          <w:pPr>
                            <w:pStyle w:val="A3"/>
                          </w:pPr>
                          <w:r>
                            <w:t>Objetivo deste documento</w:t>
                          </w:r>
                        </w:p>
                        <w:p w14:paraId="294BAC1E" w14:textId="6D06332D" w:rsidR="00B53D6E" w:rsidRDefault="00B53D6E" w:rsidP="000152DA">
                          <w:pPr>
                            <w:pStyle w:val="Arizen26"/>
                          </w:pPr>
                        </w:p>
                        <w:p w14:paraId="6268C401" w14:textId="62B51C7D" w:rsidR="008B7389" w:rsidRDefault="0028618C" w:rsidP="000152DA">
                          <w:pPr>
                            <w:pStyle w:val="Arizen26"/>
                          </w:pPr>
                          <w:r w:rsidRPr="0028618C">
                            <w:t xml:space="preserve">Assegurar o procedimento para identificar e atender as necessidades de treinamento para os </w:t>
                          </w:r>
                          <w:r w:rsidR="007F0490">
                            <w:t>colaboradores</w:t>
                          </w:r>
                          <w:r w:rsidRPr="0028618C">
                            <w:t xml:space="preserve"> que desempenham funções que afetam</w:t>
                          </w:r>
                          <w:r>
                            <w:t xml:space="preserve"> o </w:t>
                          </w:r>
                          <w:proofErr w:type="spellStart"/>
                          <w:r w:rsidR="007F0490">
                            <w:t>Compliance</w:t>
                          </w:r>
                          <w:proofErr w:type="spellEnd"/>
                          <w:r w:rsidR="007F0490">
                            <w:t xml:space="preserve"> Anticorrupção</w:t>
                          </w:r>
                          <w:r w:rsidRPr="0028618C">
                            <w:t xml:space="preserve"> </w:t>
                          </w:r>
                          <w:r w:rsidR="007F0490" w:rsidRPr="0028618C">
                            <w:t>e</w:t>
                          </w:r>
                          <w:r w:rsidRPr="0028618C">
                            <w:t xml:space="preserve"> mantendo registros de treinamento ministrado.</w:t>
                          </w: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7720F287" w14:textId="1490B8E8" w:rsidR="00B53D6E" w:rsidRDefault="007F0490" w:rsidP="000152DA">
                          <w:pPr>
                            <w:pStyle w:val="Arizen26"/>
                          </w:pPr>
                          <w:r>
                            <w:t>Este procedimento é um guia para efetivação dos treinamentos da organização, de modo que você deverá acessá-lo sempre que for necessário ministrar algum treinamento, ou quando for necessário realizar a reaplicação de um treinamento.</w:t>
                          </w:r>
                        </w:p>
                        <w:p w14:paraId="4E6FD3D6" w14:textId="77777777" w:rsidR="00B53D6E" w:rsidRDefault="00B53D6E"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0F124712" w:rsidR="000152DA" w:rsidRDefault="000152DA" w:rsidP="000152DA">
                          <w:pPr>
                            <w:pStyle w:val="Arizen26"/>
                          </w:pPr>
                        </w:p>
                        <w:p w14:paraId="4B3D2626" w14:textId="49FA5D36" w:rsidR="007F0490" w:rsidRDefault="007F0490" w:rsidP="000152DA">
                          <w:pPr>
                            <w:pStyle w:val="Arizen26"/>
                          </w:pPr>
                          <w:r>
                            <w:t xml:space="preserve">Revise este documento sempre que for realizar um treinamento na organização sobre o </w:t>
                          </w:r>
                          <w:proofErr w:type="spellStart"/>
                          <w:r>
                            <w:t>Compliance</w:t>
                          </w:r>
                          <w:proofErr w:type="spellEnd"/>
                          <w:r>
                            <w:t xml:space="preserve"> Anticorrupção, ou ao menos semestralmente. </w:t>
                          </w: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8016F5"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8016F5"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60F40F4C" w:rsidR="000152DA" w:rsidRDefault="000152DA" w:rsidP="000152DA">
      <w:pPr>
        <w:pStyle w:val="A1"/>
      </w:pPr>
    </w:p>
    <w:p w14:paraId="0DFBCEB9" w14:textId="77777777" w:rsidR="00183D80" w:rsidRDefault="00183D80" w:rsidP="000152DA">
      <w:pPr>
        <w:pStyle w:val="A1"/>
      </w:pPr>
    </w:p>
    <w:p w14:paraId="5CFB31DF" w14:textId="0BF45EC0" w:rsidR="000152DA" w:rsidRPr="000D25C9" w:rsidRDefault="000152DA" w:rsidP="000152DA">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t>Procedimento</w:t>
      </w:r>
      <w:r w:rsidR="000B031D" w:rsidRPr="000B031D">
        <w:t xml:space="preserve"> para</w:t>
      </w:r>
      <w:r w:rsidR="005F69A2" w:rsidRPr="005F69A2">
        <w:t xml:space="preserve"> </w:t>
      </w:r>
      <w:r w:rsidR="0028618C" w:rsidRPr="0028618C">
        <w:t>Treinamento</w:t>
      </w:r>
    </w:p>
    <w:p w14:paraId="2BB5118D" w14:textId="77777777" w:rsidR="000152DA" w:rsidRPr="000D25C9" w:rsidRDefault="000152DA" w:rsidP="000152DA"/>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5EC33065" w14:textId="77777777" w:rsidR="004A6AFF" w:rsidRPr="000D25C9" w:rsidRDefault="004A6AFF" w:rsidP="004A6AFF"/>
    <w:p w14:paraId="5A890445" w14:textId="66078BDD" w:rsidR="000152DA" w:rsidRDefault="000152DA" w:rsidP="000152DA"/>
    <w:p w14:paraId="4A8D92B3" w14:textId="3441A8B5" w:rsidR="000B031D" w:rsidRDefault="000B031D" w:rsidP="000152DA"/>
    <w:p w14:paraId="55F1ECC3" w14:textId="7C1507F2" w:rsidR="000B031D" w:rsidRDefault="000B031D" w:rsidP="000152DA"/>
    <w:p w14:paraId="4DDECB5F" w14:textId="38E3B076" w:rsidR="005F69A2" w:rsidRDefault="005F69A2" w:rsidP="000152DA"/>
    <w:p w14:paraId="11F56800" w14:textId="0EA38645" w:rsidR="0028618C" w:rsidRDefault="0028618C" w:rsidP="000152DA"/>
    <w:p w14:paraId="3051122F" w14:textId="31335870" w:rsidR="0028618C" w:rsidRDefault="0028618C" w:rsidP="000152DA"/>
    <w:p w14:paraId="19D47F7B" w14:textId="77777777" w:rsidR="0028618C" w:rsidRDefault="0028618C" w:rsidP="000152DA"/>
    <w:p w14:paraId="0C5282C5" w14:textId="77777777" w:rsidR="005F69A2" w:rsidRPr="000D25C9" w:rsidRDefault="005F69A2" w:rsidP="000152DA"/>
    <w:p w14:paraId="27671972" w14:textId="0545FCA2" w:rsidR="000152DA" w:rsidRDefault="000152DA" w:rsidP="000152DA">
      <w:pPr>
        <w:rPr>
          <w:highlight w:val="yellow"/>
        </w:rPr>
      </w:pPr>
    </w:p>
    <w:p w14:paraId="68F9972F" w14:textId="4A29D917" w:rsidR="00183D80" w:rsidRDefault="00183D80" w:rsidP="000152DA">
      <w:pPr>
        <w:rPr>
          <w:highlight w:val="yellow"/>
        </w:rPr>
      </w:pPr>
    </w:p>
    <w:p w14:paraId="427A1A3A" w14:textId="77777777" w:rsidR="00183D80" w:rsidRPr="000D25C9" w:rsidRDefault="00183D80" w:rsidP="000152DA">
      <w:pPr>
        <w:rPr>
          <w:highlight w:val="yellow"/>
        </w:rPr>
      </w:pPr>
    </w:p>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7441A745" w:rsidR="000152DA" w:rsidRPr="000D25C9" w:rsidRDefault="007F0490" w:rsidP="00F0523E">
            <w:pPr>
              <w:pStyle w:val="AA2"/>
              <w:framePr w:hSpace="0" w:wrap="auto" w:vAnchor="margin" w:hAnchor="text" w:xAlign="left" w:yAlign="inline"/>
              <w:rPr>
                <w:color w:val="FFFFFF"/>
                <w:highlight w:val="yellow"/>
              </w:rPr>
            </w:pPr>
            <w:r w:rsidRPr="007F0490">
              <w:t>02-D-DOC-ACP</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2F640F63" w14:textId="77777777" w:rsidR="000152DA" w:rsidRPr="000D25C9" w:rsidRDefault="000152DA" w:rsidP="000152DA"/>
    <w:p w14:paraId="2CAF0C8D" w14:textId="77777777" w:rsidR="000152DA" w:rsidRPr="00E63FF7" w:rsidRDefault="000152DA" w:rsidP="000152DA">
      <w:r w:rsidRPr="00E63FF7">
        <w:br w:type="page"/>
      </w:r>
    </w:p>
    <w:p w14:paraId="528150EB" w14:textId="77777777" w:rsidR="000152DA" w:rsidRPr="00E63FF7" w:rsidRDefault="000152DA" w:rsidP="000152DA">
      <w:r w:rsidRPr="00E63FF7">
        <w:lastRenderedPageBreak/>
        <w:t>Conteúdo</w:t>
      </w:r>
    </w:p>
    <w:p w14:paraId="460A1D17" w14:textId="77777777" w:rsidR="000152DA" w:rsidRPr="00E63FF7" w:rsidRDefault="000152DA" w:rsidP="000152DA"/>
    <w:p w14:paraId="3ED871F1" w14:textId="642B3EA8" w:rsidR="0017072C" w:rsidRDefault="000152DA">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101729116" w:history="1">
        <w:r w:rsidR="0017072C" w:rsidRPr="00FB5120">
          <w:rPr>
            <w:rStyle w:val="Hyperlink"/>
            <w:noProof/>
          </w:rPr>
          <w:t>1</w:t>
        </w:r>
        <w:r w:rsidR="0017072C">
          <w:rPr>
            <w:rFonts w:asciiTheme="minorHAnsi" w:eastAsiaTheme="minorEastAsia" w:hAnsiTheme="minorHAnsi" w:cstheme="minorBidi"/>
            <w:b w:val="0"/>
            <w:bCs w:val="0"/>
            <w:caps w:val="0"/>
            <w:noProof/>
            <w:sz w:val="22"/>
            <w:szCs w:val="22"/>
            <w:lang w:eastAsia="pt-BR"/>
          </w:rPr>
          <w:tab/>
        </w:r>
        <w:r w:rsidR="0017072C" w:rsidRPr="00FB5120">
          <w:rPr>
            <w:rStyle w:val="Hyperlink"/>
            <w:noProof/>
          </w:rPr>
          <w:t>Introdução</w:t>
        </w:r>
        <w:r w:rsidR="0017072C">
          <w:rPr>
            <w:noProof/>
            <w:webHidden/>
          </w:rPr>
          <w:tab/>
        </w:r>
        <w:r w:rsidR="0017072C">
          <w:rPr>
            <w:noProof/>
            <w:webHidden/>
          </w:rPr>
          <w:fldChar w:fldCharType="begin"/>
        </w:r>
        <w:r w:rsidR="0017072C">
          <w:rPr>
            <w:noProof/>
            <w:webHidden/>
          </w:rPr>
          <w:instrText xml:space="preserve"> PAGEREF _Toc101729116 \h </w:instrText>
        </w:r>
        <w:r w:rsidR="0017072C">
          <w:rPr>
            <w:noProof/>
            <w:webHidden/>
          </w:rPr>
        </w:r>
        <w:r w:rsidR="0017072C">
          <w:rPr>
            <w:noProof/>
            <w:webHidden/>
          </w:rPr>
          <w:fldChar w:fldCharType="separate"/>
        </w:r>
        <w:r w:rsidR="0017072C">
          <w:rPr>
            <w:noProof/>
            <w:webHidden/>
          </w:rPr>
          <w:t>6</w:t>
        </w:r>
        <w:r w:rsidR="0017072C">
          <w:rPr>
            <w:noProof/>
            <w:webHidden/>
          </w:rPr>
          <w:fldChar w:fldCharType="end"/>
        </w:r>
      </w:hyperlink>
    </w:p>
    <w:p w14:paraId="109807FD" w14:textId="735210AB" w:rsidR="0017072C" w:rsidRDefault="0017072C">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hyperlink w:anchor="_Toc101729117" w:history="1">
        <w:r w:rsidRPr="00FB5120">
          <w:rPr>
            <w:rStyle w:val="Hyperlink"/>
            <w:noProof/>
          </w:rPr>
          <w:t>2</w:t>
        </w:r>
        <w:r>
          <w:rPr>
            <w:rFonts w:asciiTheme="minorHAnsi" w:eastAsiaTheme="minorEastAsia" w:hAnsiTheme="minorHAnsi" w:cstheme="minorBidi"/>
            <w:b w:val="0"/>
            <w:bCs w:val="0"/>
            <w:caps w:val="0"/>
            <w:noProof/>
            <w:sz w:val="22"/>
            <w:szCs w:val="22"/>
            <w:lang w:eastAsia="pt-BR"/>
          </w:rPr>
          <w:tab/>
        </w:r>
        <w:r w:rsidRPr="00FB5120">
          <w:rPr>
            <w:rStyle w:val="Hyperlink"/>
            <w:noProof/>
          </w:rPr>
          <w:t>Procedimento de Treinamento</w:t>
        </w:r>
        <w:r>
          <w:rPr>
            <w:noProof/>
            <w:webHidden/>
          </w:rPr>
          <w:tab/>
        </w:r>
        <w:r>
          <w:rPr>
            <w:noProof/>
            <w:webHidden/>
          </w:rPr>
          <w:fldChar w:fldCharType="begin"/>
        </w:r>
        <w:r>
          <w:rPr>
            <w:noProof/>
            <w:webHidden/>
          </w:rPr>
          <w:instrText xml:space="preserve"> PAGEREF _Toc101729117 \h </w:instrText>
        </w:r>
        <w:r>
          <w:rPr>
            <w:noProof/>
            <w:webHidden/>
          </w:rPr>
        </w:r>
        <w:r>
          <w:rPr>
            <w:noProof/>
            <w:webHidden/>
          </w:rPr>
          <w:fldChar w:fldCharType="separate"/>
        </w:r>
        <w:r>
          <w:rPr>
            <w:noProof/>
            <w:webHidden/>
          </w:rPr>
          <w:t>6</w:t>
        </w:r>
        <w:r>
          <w:rPr>
            <w:noProof/>
            <w:webHidden/>
          </w:rPr>
          <w:fldChar w:fldCharType="end"/>
        </w:r>
      </w:hyperlink>
    </w:p>
    <w:p w14:paraId="33773BCB" w14:textId="041F19B2" w:rsidR="0017072C" w:rsidRDefault="0017072C">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1729118" w:history="1">
        <w:r w:rsidRPr="00FB5120">
          <w:rPr>
            <w:rStyle w:val="Hyperlink"/>
            <w:noProof/>
          </w:rPr>
          <w:t>2.1</w:t>
        </w:r>
        <w:r>
          <w:rPr>
            <w:rFonts w:asciiTheme="minorHAnsi" w:eastAsiaTheme="minorEastAsia" w:hAnsiTheme="minorHAnsi" w:cstheme="minorBidi"/>
            <w:smallCaps w:val="0"/>
            <w:noProof/>
            <w:sz w:val="22"/>
            <w:szCs w:val="22"/>
            <w:lang w:eastAsia="pt-BR"/>
          </w:rPr>
          <w:tab/>
        </w:r>
        <w:r w:rsidRPr="00FB5120">
          <w:rPr>
            <w:rStyle w:val="Hyperlink"/>
            <w:noProof/>
          </w:rPr>
          <w:t>Processo de aplicação</w:t>
        </w:r>
        <w:r>
          <w:rPr>
            <w:noProof/>
            <w:webHidden/>
          </w:rPr>
          <w:tab/>
        </w:r>
        <w:r>
          <w:rPr>
            <w:noProof/>
            <w:webHidden/>
          </w:rPr>
          <w:fldChar w:fldCharType="begin"/>
        </w:r>
        <w:r>
          <w:rPr>
            <w:noProof/>
            <w:webHidden/>
          </w:rPr>
          <w:instrText xml:space="preserve"> PAGEREF _Toc101729118 \h </w:instrText>
        </w:r>
        <w:r>
          <w:rPr>
            <w:noProof/>
            <w:webHidden/>
          </w:rPr>
        </w:r>
        <w:r>
          <w:rPr>
            <w:noProof/>
            <w:webHidden/>
          </w:rPr>
          <w:fldChar w:fldCharType="separate"/>
        </w:r>
        <w:r>
          <w:rPr>
            <w:noProof/>
            <w:webHidden/>
          </w:rPr>
          <w:t>6</w:t>
        </w:r>
        <w:r>
          <w:rPr>
            <w:noProof/>
            <w:webHidden/>
          </w:rPr>
          <w:fldChar w:fldCharType="end"/>
        </w:r>
      </w:hyperlink>
    </w:p>
    <w:p w14:paraId="003DAE25" w14:textId="260E3D39" w:rsidR="0017072C" w:rsidRDefault="0017072C">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1729119" w:history="1">
        <w:r w:rsidRPr="00FB5120">
          <w:rPr>
            <w:rStyle w:val="Hyperlink"/>
            <w:noProof/>
          </w:rPr>
          <w:t>2.2</w:t>
        </w:r>
        <w:r>
          <w:rPr>
            <w:rFonts w:asciiTheme="minorHAnsi" w:eastAsiaTheme="minorEastAsia" w:hAnsiTheme="minorHAnsi" w:cstheme="minorBidi"/>
            <w:smallCaps w:val="0"/>
            <w:noProof/>
            <w:sz w:val="22"/>
            <w:szCs w:val="22"/>
            <w:lang w:eastAsia="pt-BR"/>
          </w:rPr>
          <w:tab/>
        </w:r>
        <w:r w:rsidRPr="00FB5120">
          <w:rPr>
            <w:rStyle w:val="Hyperlink"/>
            <w:noProof/>
          </w:rPr>
          <w:t>Identificação da Necessidade de Treinamento</w:t>
        </w:r>
        <w:r>
          <w:rPr>
            <w:noProof/>
            <w:webHidden/>
          </w:rPr>
          <w:tab/>
        </w:r>
        <w:r>
          <w:rPr>
            <w:noProof/>
            <w:webHidden/>
          </w:rPr>
          <w:fldChar w:fldCharType="begin"/>
        </w:r>
        <w:r>
          <w:rPr>
            <w:noProof/>
            <w:webHidden/>
          </w:rPr>
          <w:instrText xml:space="preserve"> PAGEREF _Toc101729119 \h </w:instrText>
        </w:r>
        <w:r>
          <w:rPr>
            <w:noProof/>
            <w:webHidden/>
          </w:rPr>
        </w:r>
        <w:r>
          <w:rPr>
            <w:noProof/>
            <w:webHidden/>
          </w:rPr>
          <w:fldChar w:fldCharType="separate"/>
        </w:r>
        <w:r>
          <w:rPr>
            <w:noProof/>
            <w:webHidden/>
          </w:rPr>
          <w:t>7</w:t>
        </w:r>
        <w:r>
          <w:rPr>
            <w:noProof/>
            <w:webHidden/>
          </w:rPr>
          <w:fldChar w:fldCharType="end"/>
        </w:r>
      </w:hyperlink>
    </w:p>
    <w:p w14:paraId="594E7B49" w14:textId="15D8E67C" w:rsidR="0017072C" w:rsidRDefault="0017072C">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1729120" w:history="1">
        <w:r w:rsidRPr="00FB5120">
          <w:rPr>
            <w:rStyle w:val="Hyperlink"/>
            <w:noProof/>
          </w:rPr>
          <w:t>2.3</w:t>
        </w:r>
        <w:r>
          <w:rPr>
            <w:rFonts w:asciiTheme="minorHAnsi" w:eastAsiaTheme="minorEastAsia" w:hAnsiTheme="minorHAnsi" w:cstheme="minorBidi"/>
            <w:smallCaps w:val="0"/>
            <w:noProof/>
            <w:sz w:val="22"/>
            <w:szCs w:val="22"/>
            <w:lang w:eastAsia="pt-BR"/>
          </w:rPr>
          <w:tab/>
        </w:r>
        <w:r w:rsidRPr="00FB5120">
          <w:rPr>
            <w:rStyle w:val="Hyperlink"/>
            <w:noProof/>
          </w:rPr>
          <w:t>Programas de conscientização do Compliance Anticorrupção</w:t>
        </w:r>
        <w:r>
          <w:rPr>
            <w:noProof/>
            <w:webHidden/>
          </w:rPr>
          <w:tab/>
        </w:r>
        <w:r>
          <w:rPr>
            <w:noProof/>
            <w:webHidden/>
          </w:rPr>
          <w:fldChar w:fldCharType="begin"/>
        </w:r>
        <w:r>
          <w:rPr>
            <w:noProof/>
            <w:webHidden/>
          </w:rPr>
          <w:instrText xml:space="preserve"> PAGEREF _Toc101729120 \h </w:instrText>
        </w:r>
        <w:r>
          <w:rPr>
            <w:noProof/>
            <w:webHidden/>
          </w:rPr>
        </w:r>
        <w:r>
          <w:rPr>
            <w:noProof/>
            <w:webHidden/>
          </w:rPr>
          <w:fldChar w:fldCharType="separate"/>
        </w:r>
        <w:r>
          <w:rPr>
            <w:noProof/>
            <w:webHidden/>
          </w:rPr>
          <w:t>7</w:t>
        </w:r>
        <w:r>
          <w:rPr>
            <w:noProof/>
            <w:webHidden/>
          </w:rPr>
          <w:fldChar w:fldCharType="end"/>
        </w:r>
      </w:hyperlink>
    </w:p>
    <w:p w14:paraId="32DC820E" w14:textId="4A8AF6EB" w:rsidR="0017072C" w:rsidRDefault="0017072C">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1729121" w:history="1">
        <w:r w:rsidRPr="00FB5120">
          <w:rPr>
            <w:rStyle w:val="Hyperlink"/>
            <w:noProof/>
          </w:rPr>
          <w:t>2.4</w:t>
        </w:r>
        <w:r>
          <w:rPr>
            <w:rFonts w:asciiTheme="minorHAnsi" w:eastAsiaTheme="minorEastAsia" w:hAnsiTheme="minorHAnsi" w:cstheme="minorBidi"/>
            <w:smallCaps w:val="0"/>
            <w:noProof/>
            <w:sz w:val="22"/>
            <w:szCs w:val="22"/>
            <w:lang w:eastAsia="pt-BR"/>
          </w:rPr>
          <w:tab/>
        </w:r>
        <w:r w:rsidRPr="00FB5120">
          <w:rPr>
            <w:rStyle w:val="Hyperlink"/>
            <w:noProof/>
          </w:rPr>
          <w:t>Treinamento de Contratação de Novos Colaboradores</w:t>
        </w:r>
        <w:r>
          <w:rPr>
            <w:noProof/>
            <w:webHidden/>
          </w:rPr>
          <w:tab/>
        </w:r>
        <w:r>
          <w:rPr>
            <w:noProof/>
            <w:webHidden/>
          </w:rPr>
          <w:fldChar w:fldCharType="begin"/>
        </w:r>
        <w:r>
          <w:rPr>
            <w:noProof/>
            <w:webHidden/>
          </w:rPr>
          <w:instrText xml:space="preserve"> PAGEREF _Toc101729121 \h </w:instrText>
        </w:r>
        <w:r>
          <w:rPr>
            <w:noProof/>
            <w:webHidden/>
          </w:rPr>
        </w:r>
        <w:r>
          <w:rPr>
            <w:noProof/>
            <w:webHidden/>
          </w:rPr>
          <w:fldChar w:fldCharType="separate"/>
        </w:r>
        <w:r>
          <w:rPr>
            <w:noProof/>
            <w:webHidden/>
          </w:rPr>
          <w:t>7</w:t>
        </w:r>
        <w:r>
          <w:rPr>
            <w:noProof/>
            <w:webHidden/>
          </w:rPr>
          <w:fldChar w:fldCharType="end"/>
        </w:r>
      </w:hyperlink>
    </w:p>
    <w:p w14:paraId="50760F7A" w14:textId="59F1C810" w:rsidR="0017072C" w:rsidRDefault="0017072C">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1729122" w:history="1">
        <w:r w:rsidRPr="00FB5120">
          <w:rPr>
            <w:rStyle w:val="Hyperlink"/>
            <w:noProof/>
          </w:rPr>
          <w:t>2.5</w:t>
        </w:r>
        <w:r>
          <w:rPr>
            <w:rFonts w:asciiTheme="minorHAnsi" w:eastAsiaTheme="minorEastAsia" w:hAnsiTheme="minorHAnsi" w:cstheme="minorBidi"/>
            <w:smallCaps w:val="0"/>
            <w:noProof/>
            <w:sz w:val="22"/>
            <w:szCs w:val="22"/>
            <w:lang w:eastAsia="pt-BR"/>
          </w:rPr>
          <w:tab/>
        </w:r>
        <w:r w:rsidRPr="00FB5120">
          <w:rPr>
            <w:rStyle w:val="Hyperlink"/>
            <w:noProof/>
          </w:rPr>
          <w:t>Avaliação Anual (Avaliação de Desempenho)</w:t>
        </w:r>
        <w:r>
          <w:rPr>
            <w:noProof/>
            <w:webHidden/>
          </w:rPr>
          <w:tab/>
        </w:r>
        <w:r>
          <w:rPr>
            <w:noProof/>
            <w:webHidden/>
          </w:rPr>
          <w:fldChar w:fldCharType="begin"/>
        </w:r>
        <w:r>
          <w:rPr>
            <w:noProof/>
            <w:webHidden/>
          </w:rPr>
          <w:instrText xml:space="preserve"> PAGEREF _Toc101729122 \h </w:instrText>
        </w:r>
        <w:r>
          <w:rPr>
            <w:noProof/>
            <w:webHidden/>
          </w:rPr>
        </w:r>
        <w:r>
          <w:rPr>
            <w:noProof/>
            <w:webHidden/>
          </w:rPr>
          <w:fldChar w:fldCharType="separate"/>
        </w:r>
        <w:r>
          <w:rPr>
            <w:noProof/>
            <w:webHidden/>
          </w:rPr>
          <w:t>8</w:t>
        </w:r>
        <w:r>
          <w:rPr>
            <w:noProof/>
            <w:webHidden/>
          </w:rPr>
          <w:fldChar w:fldCharType="end"/>
        </w:r>
      </w:hyperlink>
    </w:p>
    <w:p w14:paraId="5C3CA498" w14:textId="04298B19" w:rsidR="0017072C" w:rsidRDefault="0017072C">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1729123" w:history="1">
        <w:r w:rsidRPr="00FB5120">
          <w:rPr>
            <w:rStyle w:val="Hyperlink"/>
            <w:noProof/>
          </w:rPr>
          <w:t>2.6</w:t>
        </w:r>
        <w:r>
          <w:rPr>
            <w:rFonts w:asciiTheme="minorHAnsi" w:eastAsiaTheme="minorEastAsia" w:hAnsiTheme="minorHAnsi" w:cstheme="minorBidi"/>
            <w:smallCaps w:val="0"/>
            <w:noProof/>
            <w:sz w:val="22"/>
            <w:szCs w:val="22"/>
            <w:lang w:eastAsia="pt-BR"/>
          </w:rPr>
          <w:tab/>
        </w:r>
        <w:r w:rsidRPr="00FB5120">
          <w:rPr>
            <w:rStyle w:val="Hyperlink"/>
            <w:noProof/>
          </w:rPr>
          <w:t>No treinamento de trabalho identificado com base na rotina</w:t>
        </w:r>
        <w:r>
          <w:rPr>
            <w:noProof/>
            <w:webHidden/>
          </w:rPr>
          <w:tab/>
        </w:r>
        <w:r>
          <w:rPr>
            <w:noProof/>
            <w:webHidden/>
          </w:rPr>
          <w:fldChar w:fldCharType="begin"/>
        </w:r>
        <w:r>
          <w:rPr>
            <w:noProof/>
            <w:webHidden/>
          </w:rPr>
          <w:instrText xml:space="preserve"> PAGEREF _Toc101729123 \h </w:instrText>
        </w:r>
        <w:r>
          <w:rPr>
            <w:noProof/>
            <w:webHidden/>
          </w:rPr>
        </w:r>
        <w:r>
          <w:rPr>
            <w:noProof/>
            <w:webHidden/>
          </w:rPr>
          <w:fldChar w:fldCharType="separate"/>
        </w:r>
        <w:r>
          <w:rPr>
            <w:noProof/>
            <w:webHidden/>
          </w:rPr>
          <w:t>9</w:t>
        </w:r>
        <w:r>
          <w:rPr>
            <w:noProof/>
            <w:webHidden/>
          </w:rPr>
          <w:fldChar w:fldCharType="end"/>
        </w:r>
      </w:hyperlink>
    </w:p>
    <w:p w14:paraId="66E0AFDF" w14:textId="1D833CED" w:rsidR="000152DA" w:rsidRPr="00E63FF7" w:rsidRDefault="000152DA" w:rsidP="000152DA">
      <w:r w:rsidRPr="00E63FF7">
        <w:fldChar w:fldCharType="end"/>
      </w:r>
    </w:p>
    <w:p w14:paraId="54C7F0CD" w14:textId="77777777" w:rsidR="000152DA" w:rsidRPr="00E63FF7" w:rsidRDefault="000152DA" w:rsidP="000152DA"/>
    <w:p w14:paraId="156DCCCE" w14:textId="77777777" w:rsidR="000152DA" w:rsidRPr="00E63FF7" w:rsidRDefault="000152DA" w:rsidP="000152DA"/>
    <w:p w14:paraId="3056B6A1" w14:textId="77777777" w:rsidR="000152DA" w:rsidRPr="00E63FF7" w:rsidRDefault="000152DA" w:rsidP="000152DA"/>
    <w:p w14:paraId="09A91662" w14:textId="77777777" w:rsidR="000152DA" w:rsidRPr="00E63FF7" w:rsidRDefault="000152DA" w:rsidP="000152DA"/>
    <w:p w14:paraId="36CC638D" w14:textId="77777777" w:rsidR="000152DA" w:rsidRPr="00E63FF7" w:rsidRDefault="000152DA" w:rsidP="000152DA"/>
    <w:p w14:paraId="49F8A14A" w14:textId="15295B47" w:rsidR="005F69A2" w:rsidRDefault="000152DA" w:rsidP="005F69A2">
      <w:pPr>
        <w:pStyle w:val="Ttulo1"/>
        <w:jc w:val="both"/>
      </w:pPr>
      <w:r w:rsidRPr="00E63FF7">
        <w:br w:type="page"/>
      </w:r>
      <w:bookmarkStart w:id="1" w:name="_Toc101729116"/>
      <w:r w:rsidR="007F0490">
        <w:lastRenderedPageBreak/>
        <w:t>Introdução</w:t>
      </w:r>
      <w:bookmarkEnd w:id="1"/>
    </w:p>
    <w:p w14:paraId="4BB582F2" w14:textId="77777777" w:rsidR="0028618C" w:rsidRDefault="0028618C" w:rsidP="0028618C"/>
    <w:p w14:paraId="1D1F95CF" w14:textId="17B0C980" w:rsidR="0028618C" w:rsidRDefault="0028618C" w:rsidP="007F0490">
      <w:pPr>
        <w:jc w:val="both"/>
      </w:pPr>
      <w:r>
        <w:t xml:space="preserve">Este procedimento também é aplicável a todos os </w:t>
      </w:r>
      <w:r w:rsidR="007F0490">
        <w:t>colaboradores</w:t>
      </w:r>
      <w:r>
        <w:t xml:space="preserve"> existentes</w:t>
      </w:r>
      <w:r w:rsidR="007F0490">
        <w:t xml:space="preserve"> na organização</w:t>
      </w:r>
      <w:r>
        <w:t>, bem como a novos contratados para fornecer treinamento. Inclui também a identificação das necessidades de formação dos colaboradores e a sua disponibilização.</w:t>
      </w:r>
    </w:p>
    <w:p w14:paraId="7BC77BF8" w14:textId="77777777" w:rsidR="0028618C" w:rsidRDefault="0028618C" w:rsidP="007F0490">
      <w:pPr>
        <w:jc w:val="both"/>
      </w:pPr>
    </w:p>
    <w:p w14:paraId="5FC2F566" w14:textId="795BC27F" w:rsidR="0028618C" w:rsidRDefault="007F0490" w:rsidP="007F0490">
      <w:pPr>
        <w:jc w:val="both"/>
      </w:pPr>
      <w:r>
        <w:t xml:space="preserve">A </w:t>
      </w:r>
      <w:r w:rsidR="0028618C">
        <w:t xml:space="preserve">Alta </w:t>
      </w:r>
      <w:r>
        <w:t>Gerência é</w:t>
      </w:r>
      <w:r w:rsidR="0028618C">
        <w:t xml:space="preserve"> responsável por identificar as necessidades de treinamento de todos os </w:t>
      </w:r>
      <w:r w:rsidR="00B55E00">
        <w:t>colaboradores da organização,</w:t>
      </w:r>
      <w:r w:rsidR="0028618C">
        <w:t xml:space="preserve"> e providenciar recursos para </w:t>
      </w:r>
      <w:r w:rsidR="00B55E00">
        <w:t>efetivá-lo</w:t>
      </w:r>
      <w:r w:rsidR="0028618C">
        <w:t>. Ele também é responsável pela revisão e fornecimento de mão de obra para as funções em questão identificadas por eles</w:t>
      </w:r>
      <w:r w:rsidR="00B55E00">
        <w:t>, enquanto o</w:t>
      </w:r>
      <w:r w:rsidR="0028618C">
        <w:t xml:space="preserve"> Coordenador </w:t>
      </w:r>
      <w:r w:rsidR="00B55E00">
        <w:t xml:space="preserve">do </w:t>
      </w:r>
      <w:proofErr w:type="spellStart"/>
      <w:r w:rsidR="00B55E00">
        <w:t>Compliance</w:t>
      </w:r>
      <w:proofErr w:type="spellEnd"/>
      <w:r w:rsidR="00B55E00">
        <w:t xml:space="preserve"> Anticorrupção</w:t>
      </w:r>
      <w:r w:rsidR="0028618C">
        <w:t xml:space="preserve"> o auxilia nas funções de rotina do departamento.</w:t>
      </w:r>
    </w:p>
    <w:p w14:paraId="24AD0F65" w14:textId="30155114" w:rsidR="0028618C" w:rsidRDefault="0028618C" w:rsidP="007F0490">
      <w:pPr>
        <w:jc w:val="both"/>
      </w:pPr>
    </w:p>
    <w:p w14:paraId="554D23AB" w14:textId="6490941D" w:rsidR="0028618C" w:rsidRDefault="00B55E00" w:rsidP="007F0490">
      <w:pPr>
        <w:jc w:val="both"/>
      </w:pPr>
      <w:r>
        <w:t xml:space="preserve">O </w:t>
      </w:r>
      <w:r w:rsidR="0028618C">
        <w:t xml:space="preserve">Coordenador </w:t>
      </w:r>
      <w:r>
        <w:t xml:space="preserve">do </w:t>
      </w:r>
      <w:proofErr w:type="spellStart"/>
      <w:r>
        <w:t>Compliance</w:t>
      </w:r>
      <w:proofErr w:type="spellEnd"/>
      <w:r>
        <w:t xml:space="preserve"> Anticorrupção</w:t>
      </w:r>
      <w:r w:rsidR="0028618C">
        <w:t xml:space="preserve"> é responsável por identificar e fornecer treinamento relacionado ao Sistema de </w:t>
      </w:r>
      <w:proofErr w:type="spellStart"/>
      <w:r>
        <w:t>Compliance</w:t>
      </w:r>
      <w:proofErr w:type="spellEnd"/>
      <w:r>
        <w:t xml:space="preserve"> Anticorrupção</w:t>
      </w:r>
      <w:r w:rsidR="0028618C">
        <w:t>. Ele também é o responsável geral pela coordenação das atividades de treinamento com os Chefes Funcionais</w:t>
      </w:r>
      <w:r>
        <w:t>.</w:t>
      </w:r>
      <w:r w:rsidR="0028618C">
        <w:t xml:space="preserve"> Ele também é responsável pela manutenção de registros de treinamento e registros de competência dos funcionários.</w:t>
      </w:r>
    </w:p>
    <w:p w14:paraId="72B78EC5" w14:textId="77777777" w:rsidR="0028618C" w:rsidRDefault="0028618C" w:rsidP="007F0490">
      <w:pPr>
        <w:jc w:val="both"/>
      </w:pPr>
    </w:p>
    <w:p w14:paraId="0B5E3A41" w14:textId="126BA3F1" w:rsidR="0028618C" w:rsidRDefault="00B55E00" w:rsidP="007F0490">
      <w:pPr>
        <w:jc w:val="both"/>
      </w:pPr>
      <w:r>
        <w:t xml:space="preserve">Os </w:t>
      </w:r>
      <w:r w:rsidR="0028618C">
        <w:t xml:space="preserve">Chefes Funcionais são responsáveis por identificar a necessidade de treinamento para seus funcionários. Também informar o </w:t>
      </w:r>
      <w:r>
        <w:t xml:space="preserve">Coordenador do </w:t>
      </w:r>
      <w:proofErr w:type="spellStart"/>
      <w:r>
        <w:t>Compliance</w:t>
      </w:r>
      <w:proofErr w:type="spellEnd"/>
      <w:r>
        <w:t xml:space="preserve"> Anticorrupção</w:t>
      </w:r>
      <w:r w:rsidR="0028618C">
        <w:t xml:space="preserve"> sobre a identificação de necessidades de treinamento e auxili</w:t>
      </w:r>
      <w:r>
        <w:t>á-lo na organização das</w:t>
      </w:r>
      <w:r w:rsidR="0028618C">
        <w:t xml:space="preserve"> atividades de treinamento.</w:t>
      </w:r>
    </w:p>
    <w:p w14:paraId="6F3DC664" w14:textId="77777777" w:rsidR="0028618C" w:rsidRDefault="0028618C" w:rsidP="0028618C"/>
    <w:p w14:paraId="450F5B6F" w14:textId="3F06F950" w:rsidR="0028618C" w:rsidRDefault="00B55E00" w:rsidP="0028618C">
      <w:pPr>
        <w:pStyle w:val="Ttulo1"/>
      </w:pPr>
      <w:bookmarkStart w:id="2" w:name="_Toc101729117"/>
      <w:r>
        <w:t>Procedimento de Treinamento</w:t>
      </w:r>
      <w:bookmarkEnd w:id="2"/>
    </w:p>
    <w:p w14:paraId="0C93E678" w14:textId="6F09DBB2" w:rsidR="0028618C" w:rsidRDefault="0028618C" w:rsidP="0028618C">
      <w:pPr>
        <w:pStyle w:val="Ttulo2"/>
      </w:pPr>
      <w:bookmarkStart w:id="3" w:name="_Toc101729118"/>
      <w:r>
        <w:t xml:space="preserve">Processo de </w:t>
      </w:r>
      <w:r w:rsidR="00525BD8">
        <w:t>aplicação</w:t>
      </w:r>
      <w:bookmarkEnd w:id="3"/>
    </w:p>
    <w:p w14:paraId="3CBEBEF5" w14:textId="77777777" w:rsidR="0028618C" w:rsidRDefault="0028618C" w:rsidP="0028618C"/>
    <w:p w14:paraId="20FD398D" w14:textId="2CCB015A" w:rsidR="0028618C" w:rsidRDefault="0028618C" w:rsidP="00E14464">
      <w:pPr>
        <w:jc w:val="both"/>
      </w:pPr>
      <w:r>
        <w:t xml:space="preserve">A organização implementou procedimentos </w:t>
      </w:r>
      <w:r w:rsidR="00525BD8">
        <w:t>de aplicação</w:t>
      </w:r>
      <w:r w:rsidR="00525BD8">
        <w:t xml:space="preserve"> </w:t>
      </w:r>
      <w:r>
        <w:t>de treinamento:</w:t>
      </w:r>
    </w:p>
    <w:p w14:paraId="1B503F66" w14:textId="77777777" w:rsidR="0028618C" w:rsidRDefault="0028618C" w:rsidP="00E14464">
      <w:pPr>
        <w:jc w:val="both"/>
      </w:pPr>
    </w:p>
    <w:p w14:paraId="2D95934A" w14:textId="635D0B51" w:rsidR="0028618C" w:rsidRDefault="0028618C" w:rsidP="00E14464">
      <w:pPr>
        <w:pStyle w:val="PargrafodaLista"/>
        <w:numPr>
          <w:ilvl w:val="0"/>
          <w:numId w:val="34"/>
        </w:numPr>
        <w:ind w:left="0" w:firstLine="0"/>
        <w:jc w:val="both"/>
      </w:pPr>
      <w:r>
        <w:t xml:space="preserve">as condições de emprego exigem que os </w:t>
      </w:r>
      <w:r w:rsidR="00E14464">
        <w:t>colaboradores</w:t>
      </w:r>
      <w:r>
        <w:t xml:space="preserve"> cumpram a política antissuborno e o sistema de gestão antissuborno, e dão à organização o direito de disciplinar o pessoal em caso de descumprimento;</w:t>
      </w:r>
    </w:p>
    <w:p w14:paraId="507410D5" w14:textId="77777777" w:rsidR="0028618C" w:rsidRDefault="0028618C" w:rsidP="00E14464">
      <w:pPr>
        <w:pStyle w:val="PargrafodaLista"/>
        <w:ind w:left="1080"/>
        <w:jc w:val="both"/>
      </w:pPr>
    </w:p>
    <w:p w14:paraId="5E405925" w14:textId="0F322D9E" w:rsidR="0028618C" w:rsidRDefault="0028618C" w:rsidP="00E14464">
      <w:pPr>
        <w:pStyle w:val="PargrafodaLista"/>
        <w:numPr>
          <w:ilvl w:val="0"/>
          <w:numId w:val="34"/>
        </w:numPr>
        <w:ind w:left="0" w:firstLine="0"/>
        <w:jc w:val="both"/>
      </w:pPr>
      <w:r>
        <w:t>dentro de um período razoável de início do contrato de trabalho, o pessoal recebe uma cópia ou tem acesso à política antissuborno e treinamento em relação a essa política;</w:t>
      </w:r>
    </w:p>
    <w:p w14:paraId="37DC082B" w14:textId="77777777" w:rsidR="0028618C" w:rsidRDefault="0028618C" w:rsidP="00E14464">
      <w:pPr>
        <w:pStyle w:val="PargrafodaLista"/>
        <w:ind w:left="0"/>
        <w:jc w:val="both"/>
      </w:pPr>
    </w:p>
    <w:p w14:paraId="65A8C36B" w14:textId="4AED4CE9" w:rsidR="0028618C" w:rsidRDefault="0028618C" w:rsidP="00E14464">
      <w:pPr>
        <w:pStyle w:val="PargrafodaLista"/>
        <w:numPr>
          <w:ilvl w:val="0"/>
          <w:numId w:val="34"/>
        </w:numPr>
        <w:ind w:left="0" w:firstLine="0"/>
        <w:jc w:val="both"/>
      </w:pPr>
      <w:r>
        <w:t>Estabelecer procedimentos que lhe permitam tomar as medidas disciplinares adequadas contra o pessoal que violar a política antissuborno ou o sistema de gestão antissuborno;</w:t>
      </w:r>
    </w:p>
    <w:p w14:paraId="107DF359" w14:textId="77777777" w:rsidR="0028618C" w:rsidRDefault="0028618C" w:rsidP="00E14464">
      <w:pPr>
        <w:pStyle w:val="PargrafodaLista"/>
        <w:ind w:left="1080"/>
        <w:jc w:val="both"/>
      </w:pPr>
    </w:p>
    <w:p w14:paraId="165DDE0E" w14:textId="5934A0D9" w:rsidR="0028618C" w:rsidRDefault="0028618C" w:rsidP="00E14464">
      <w:pPr>
        <w:pStyle w:val="PargrafodaLista"/>
        <w:numPr>
          <w:ilvl w:val="0"/>
          <w:numId w:val="34"/>
        </w:numPr>
        <w:ind w:left="0" w:firstLine="0"/>
        <w:jc w:val="both"/>
      </w:pPr>
      <w:r>
        <w:t xml:space="preserve">o pessoal não sofrerá retaliação, discriminação ou ação disciplinar (por exemplo, ameaças, isolamento, rebaixamento, impedimento de promoção, transferência, demissão, intimidação, vitimização ou outras formas de assédio) </w:t>
      </w:r>
      <w:r w:rsidR="00E14464">
        <w:t>nas seguintes hipóteses:</w:t>
      </w:r>
    </w:p>
    <w:p w14:paraId="4879D8A6" w14:textId="77777777" w:rsidR="0028618C" w:rsidRDefault="0028618C" w:rsidP="00E14464">
      <w:pPr>
        <w:jc w:val="both"/>
      </w:pPr>
    </w:p>
    <w:p w14:paraId="2A1C6E11" w14:textId="725893C2" w:rsidR="0028618C" w:rsidRDefault="0028618C" w:rsidP="00E14464">
      <w:pPr>
        <w:pStyle w:val="PargrafodaLista"/>
        <w:numPr>
          <w:ilvl w:val="0"/>
          <w:numId w:val="37"/>
        </w:numPr>
        <w:ind w:hanging="229"/>
        <w:jc w:val="both"/>
      </w:pPr>
      <w:r>
        <w:t xml:space="preserve">recusar-se a participar ou recusar qualquer atividade em relação à qual eles tenham razoavelmente julgado haver um risco de </w:t>
      </w:r>
      <w:r w:rsidR="00E14464">
        <w:t>integridade</w:t>
      </w:r>
      <w:r>
        <w:t xml:space="preserve"> que não tenha sido mitigado pela organização; ou</w:t>
      </w:r>
    </w:p>
    <w:p w14:paraId="285D5408" w14:textId="77777777" w:rsidR="0028618C" w:rsidRDefault="0028618C" w:rsidP="00E14464">
      <w:pPr>
        <w:pStyle w:val="PargrafodaLista"/>
        <w:ind w:left="1080" w:hanging="229"/>
        <w:jc w:val="both"/>
      </w:pPr>
    </w:p>
    <w:p w14:paraId="1FB757BF" w14:textId="7683421F" w:rsidR="0028618C" w:rsidRDefault="0028618C" w:rsidP="00E14464">
      <w:pPr>
        <w:pStyle w:val="PargrafodaLista"/>
        <w:numPr>
          <w:ilvl w:val="0"/>
          <w:numId w:val="37"/>
        </w:numPr>
        <w:ind w:hanging="229"/>
        <w:jc w:val="both"/>
      </w:pPr>
      <w:r>
        <w:t>preocupações levantadas, com base em uma crença razoável de tentativa</w:t>
      </w:r>
      <w:r w:rsidR="004F0E4E">
        <w:t xml:space="preserve"> </w:t>
      </w:r>
      <w:r>
        <w:t xml:space="preserve">real ou suspeita de </w:t>
      </w:r>
      <w:r w:rsidR="004F0E4E">
        <w:t>corrupção</w:t>
      </w:r>
      <w:r>
        <w:t xml:space="preserve"> ou violação da</w:t>
      </w:r>
      <w:r w:rsidR="004F0E4E">
        <w:t>s</w:t>
      </w:r>
      <w:r>
        <w:t xml:space="preserve"> política</w:t>
      </w:r>
      <w:r w:rsidR="004F0E4E">
        <w:t xml:space="preserve">s </w:t>
      </w:r>
      <w:r>
        <w:t xml:space="preserve">do </w:t>
      </w:r>
      <w:proofErr w:type="spellStart"/>
      <w:r w:rsidR="004F0E4E">
        <w:t>Compliance</w:t>
      </w:r>
      <w:proofErr w:type="spellEnd"/>
      <w:r w:rsidR="004F0E4E">
        <w:t xml:space="preserve"> de Anticorrupção;</w:t>
      </w:r>
    </w:p>
    <w:p w14:paraId="040B1D8E" w14:textId="3979771A" w:rsidR="0028618C" w:rsidRDefault="0028618C" w:rsidP="004F0E4E">
      <w:pPr>
        <w:jc w:val="both"/>
      </w:pPr>
    </w:p>
    <w:p w14:paraId="288A8531" w14:textId="5F2A852E" w:rsidR="0028618C" w:rsidRDefault="0028618C" w:rsidP="00E14464">
      <w:pPr>
        <w:pStyle w:val="Ttulo2"/>
        <w:jc w:val="both"/>
      </w:pPr>
      <w:bookmarkStart w:id="4" w:name="_Toc101729119"/>
      <w:r>
        <w:t>Identificação da Necessidade de Treinamento</w:t>
      </w:r>
      <w:bookmarkEnd w:id="4"/>
    </w:p>
    <w:p w14:paraId="7D442653" w14:textId="77777777" w:rsidR="0028618C" w:rsidRDefault="0028618C" w:rsidP="00E14464">
      <w:pPr>
        <w:ind w:left="360"/>
        <w:jc w:val="both"/>
      </w:pPr>
    </w:p>
    <w:p w14:paraId="4119E8C4" w14:textId="4E0E9CB4" w:rsidR="0028618C" w:rsidRDefault="0028618C" w:rsidP="003034F0">
      <w:pPr>
        <w:jc w:val="both"/>
      </w:pPr>
      <w:r>
        <w:t xml:space="preserve">A atividade de treinamento </w:t>
      </w:r>
      <w:r w:rsidR="003034F0">
        <w:t>é</w:t>
      </w:r>
      <w:r>
        <w:t xml:space="preserve"> identificada e ministrada </w:t>
      </w:r>
      <w:r w:rsidR="003034F0">
        <w:t xml:space="preserve">a partir de </w:t>
      </w:r>
      <w:r>
        <w:t>quatro áreas principais:</w:t>
      </w:r>
    </w:p>
    <w:p w14:paraId="303BD569" w14:textId="77777777" w:rsidR="0028618C" w:rsidRDefault="0028618C" w:rsidP="00E14464">
      <w:pPr>
        <w:ind w:left="360"/>
        <w:jc w:val="both"/>
      </w:pPr>
    </w:p>
    <w:p w14:paraId="1A036CBD" w14:textId="02DF0B6C" w:rsidR="0028618C" w:rsidRDefault="0028618C" w:rsidP="00E14464">
      <w:pPr>
        <w:ind w:left="360"/>
        <w:jc w:val="both"/>
      </w:pPr>
      <w:r>
        <w:t>•</w:t>
      </w:r>
      <w:r>
        <w:tab/>
      </w:r>
      <w:r w:rsidR="003034F0">
        <w:t>Conscientização do</w:t>
      </w:r>
      <w:r>
        <w:t xml:space="preserve"> </w:t>
      </w:r>
      <w:proofErr w:type="spellStart"/>
      <w:r w:rsidR="003034F0">
        <w:t>Compliance</w:t>
      </w:r>
      <w:proofErr w:type="spellEnd"/>
      <w:r>
        <w:t xml:space="preserve"> </w:t>
      </w:r>
      <w:r w:rsidR="003034F0">
        <w:t>Anticorrupção.</w:t>
      </w:r>
    </w:p>
    <w:p w14:paraId="2686CEE5" w14:textId="77777777" w:rsidR="0028618C" w:rsidRDefault="0028618C" w:rsidP="00E14464">
      <w:pPr>
        <w:ind w:left="360"/>
        <w:jc w:val="both"/>
      </w:pPr>
    </w:p>
    <w:p w14:paraId="106F57B8" w14:textId="2C8366ED" w:rsidR="0028618C" w:rsidRDefault="0028618C" w:rsidP="00E14464">
      <w:pPr>
        <w:ind w:left="360"/>
        <w:jc w:val="both"/>
      </w:pPr>
      <w:r>
        <w:t>•</w:t>
      </w:r>
      <w:r>
        <w:tab/>
        <w:t xml:space="preserve">Treinamento de </w:t>
      </w:r>
      <w:r w:rsidR="003034F0">
        <w:t>contratação</w:t>
      </w:r>
      <w:r>
        <w:t xml:space="preserve"> para novos funcionários.</w:t>
      </w:r>
    </w:p>
    <w:p w14:paraId="735DFA21" w14:textId="77777777" w:rsidR="0028618C" w:rsidRDefault="0028618C" w:rsidP="00E14464">
      <w:pPr>
        <w:ind w:left="360"/>
        <w:jc w:val="both"/>
      </w:pPr>
    </w:p>
    <w:p w14:paraId="1A84E525" w14:textId="7751C5C3" w:rsidR="0028618C" w:rsidRDefault="0028618C" w:rsidP="00E14464">
      <w:pPr>
        <w:ind w:left="360"/>
        <w:jc w:val="both"/>
      </w:pPr>
      <w:r>
        <w:t>•</w:t>
      </w:r>
      <w:r>
        <w:tab/>
        <w:t>Feedback anual (avaliação de desempenho).</w:t>
      </w:r>
    </w:p>
    <w:p w14:paraId="171CBAC2" w14:textId="77777777" w:rsidR="0028618C" w:rsidRDefault="0028618C" w:rsidP="00E14464">
      <w:pPr>
        <w:ind w:left="360"/>
        <w:jc w:val="both"/>
      </w:pPr>
    </w:p>
    <w:p w14:paraId="775771DD" w14:textId="44357420" w:rsidR="0028618C" w:rsidRDefault="0028618C" w:rsidP="00E14464">
      <w:pPr>
        <w:ind w:left="360"/>
        <w:jc w:val="both"/>
      </w:pPr>
      <w:r>
        <w:t>•</w:t>
      </w:r>
      <w:r>
        <w:tab/>
        <w:t>Feedback de rotina (treinamento no local de trabalho).</w:t>
      </w:r>
    </w:p>
    <w:p w14:paraId="51B4CCAF" w14:textId="77777777" w:rsidR="0028618C" w:rsidRDefault="0028618C" w:rsidP="00E14464">
      <w:pPr>
        <w:ind w:left="360"/>
        <w:jc w:val="both"/>
      </w:pPr>
    </w:p>
    <w:p w14:paraId="70B818AE" w14:textId="48105F0D" w:rsidR="0028618C" w:rsidRDefault="0028618C" w:rsidP="003034F0">
      <w:pPr>
        <w:jc w:val="both"/>
      </w:pPr>
      <w:r>
        <w:t>O sistema detalhado de identificação e fornecimento de treinamento é descrito nos parágrafos descritos abaixo.</w:t>
      </w:r>
    </w:p>
    <w:p w14:paraId="1E205F9C" w14:textId="77777777" w:rsidR="0028618C" w:rsidRDefault="0028618C" w:rsidP="00E14464">
      <w:pPr>
        <w:ind w:left="360"/>
        <w:jc w:val="both"/>
      </w:pPr>
    </w:p>
    <w:p w14:paraId="6197AC8B" w14:textId="41E46C66" w:rsidR="0028618C" w:rsidRDefault="0028618C" w:rsidP="00E14464">
      <w:pPr>
        <w:pStyle w:val="Ttulo2"/>
        <w:jc w:val="both"/>
      </w:pPr>
      <w:bookmarkStart w:id="5" w:name="_Toc101729120"/>
      <w:r>
        <w:t xml:space="preserve">Programas de conscientização </w:t>
      </w:r>
      <w:r w:rsidR="00783A35">
        <w:t xml:space="preserve">do </w:t>
      </w:r>
      <w:proofErr w:type="spellStart"/>
      <w:r w:rsidR="00783A35">
        <w:t>Compliance</w:t>
      </w:r>
      <w:proofErr w:type="spellEnd"/>
      <w:r w:rsidR="00783A35">
        <w:t xml:space="preserve"> Anticorrupção</w:t>
      </w:r>
      <w:bookmarkEnd w:id="5"/>
    </w:p>
    <w:p w14:paraId="415FD6B8" w14:textId="77777777" w:rsidR="0028618C" w:rsidRDefault="0028618C" w:rsidP="00E14464">
      <w:pPr>
        <w:ind w:left="360"/>
        <w:jc w:val="both"/>
      </w:pPr>
    </w:p>
    <w:p w14:paraId="12C3288A" w14:textId="0DAD8EF6" w:rsidR="0028618C" w:rsidRDefault="0028618C" w:rsidP="003034F0">
      <w:pPr>
        <w:jc w:val="both"/>
      </w:pPr>
      <w:r>
        <w:t>Todo</w:t>
      </w:r>
      <w:r w:rsidR="00783A35">
        <w:t>s os colaboradores da organização são</w:t>
      </w:r>
      <w:r>
        <w:t xml:space="preserve"> treinado</w:t>
      </w:r>
      <w:r w:rsidR="00783A35">
        <w:t>s</w:t>
      </w:r>
      <w:r>
        <w:t xml:space="preserve"> inicialmente por meio de programas de conscientização realizados em diferentes níveis por profissionais </w:t>
      </w:r>
      <w:r w:rsidR="005C1E50">
        <w:t xml:space="preserve">internos ou </w:t>
      </w:r>
      <w:r>
        <w:t>externos.</w:t>
      </w:r>
    </w:p>
    <w:p w14:paraId="357AAB82" w14:textId="77777777" w:rsidR="0028618C" w:rsidRDefault="0028618C" w:rsidP="00E14464">
      <w:pPr>
        <w:ind w:left="360"/>
        <w:jc w:val="both"/>
      </w:pPr>
    </w:p>
    <w:p w14:paraId="14E25B06" w14:textId="5C7649DC" w:rsidR="0028618C" w:rsidRDefault="0028618C" w:rsidP="005C1E50">
      <w:pPr>
        <w:jc w:val="both"/>
      </w:pPr>
      <w:r>
        <w:t xml:space="preserve">Depois disso, se alguma necessidade de treinamento for identificada pelo </w:t>
      </w:r>
      <w:r w:rsidR="005C1E50">
        <w:t xml:space="preserve">Coordenador do </w:t>
      </w:r>
      <w:proofErr w:type="spellStart"/>
      <w:r w:rsidR="005C1E50">
        <w:t>Compliance</w:t>
      </w:r>
      <w:proofErr w:type="spellEnd"/>
      <w:r w:rsidR="005C1E50">
        <w:t xml:space="preserve"> Anticorrupção</w:t>
      </w:r>
      <w:r>
        <w:t xml:space="preserve"> para novos </w:t>
      </w:r>
      <w:r w:rsidR="005C1E50">
        <w:t>colaboradores</w:t>
      </w:r>
      <w:r>
        <w:t xml:space="preserve">, </w:t>
      </w:r>
      <w:r w:rsidR="005C1E50">
        <w:t>o treinamento</w:t>
      </w:r>
      <w:r>
        <w:t xml:space="preserve"> será fornecid</w:t>
      </w:r>
      <w:r w:rsidR="005C1E50">
        <w:t>o</w:t>
      </w:r>
      <w:r>
        <w:t xml:space="preserve"> </w:t>
      </w:r>
      <w:r w:rsidR="005C1E50">
        <w:t>por profissionais</w:t>
      </w:r>
      <w:r>
        <w:t xml:space="preserve"> intern</w:t>
      </w:r>
      <w:r w:rsidR="005C1E50">
        <w:t xml:space="preserve">os ou </w:t>
      </w:r>
      <w:r>
        <w:t>extern</w:t>
      </w:r>
      <w:r w:rsidR="005C1E50">
        <w:t>os</w:t>
      </w:r>
      <w:r>
        <w:t xml:space="preserve">. </w:t>
      </w:r>
    </w:p>
    <w:p w14:paraId="2E21FE85" w14:textId="77777777" w:rsidR="005C1E50" w:rsidRDefault="005C1E50" w:rsidP="005C1E50">
      <w:pPr>
        <w:jc w:val="both"/>
      </w:pPr>
    </w:p>
    <w:p w14:paraId="4ACABA6A" w14:textId="1B8313A8" w:rsidR="0028618C" w:rsidRDefault="0028618C" w:rsidP="003034F0">
      <w:pPr>
        <w:jc w:val="both"/>
      </w:pPr>
      <w:r>
        <w:t xml:space="preserve">Todos os funcionários, incluindo novos </w:t>
      </w:r>
      <w:r w:rsidR="005C1E50">
        <w:t>colaboradores</w:t>
      </w:r>
      <w:r>
        <w:t xml:space="preserve">, são informados sobre </w:t>
      </w:r>
      <w:r w:rsidR="001B5221">
        <w:t xml:space="preserve">o código de conduta e as </w:t>
      </w:r>
      <w:r>
        <w:t>política</w:t>
      </w:r>
      <w:r w:rsidR="001B5221">
        <w:t>s de boas práticas</w:t>
      </w:r>
      <w:r>
        <w:t xml:space="preserve"> da empresa e os documentos relevantes do </w:t>
      </w:r>
      <w:proofErr w:type="spellStart"/>
      <w:r w:rsidR="00003126">
        <w:t>Compliance</w:t>
      </w:r>
      <w:proofErr w:type="spellEnd"/>
      <w:r w:rsidR="00003126">
        <w:t xml:space="preserve"> Anticorrupção</w:t>
      </w:r>
      <w:r>
        <w:t xml:space="preserve"> </w:t>
      </w:r>
      <w:r w:rsidR="00003126">
        <w:t xml:space="preserve">através do Coordenador do </w:t>
      </w:r>
      <w:proofErr w:type="spellStart"/>
      <w:r w:rsidR="00003126">
        <w:t>Compliance</w:t>
      </w:r>
      <w:proofErr w:type="spellEnd"/>
      <w:r w:rsidR="00003126">
        <w:t xml:space="preserve"> Anticorrupção.</w:t>
      </w:r>
    </w:p>
    <w:p w14:paraId="65B37992" w14:textId="77777777" w:rsidR="0028618C" w:rsidRDefault="0028618C" w:rsidP="00E14464">
      <w:pPr>
        <w:ind w:left="360"/>
        <w:jc w:val="both"/>
      </w:pPr>
    </w:p>
    <w:p w14:paraId="5E5E480D" w14:textId="5B9CA41D" w:rsidR="0028618C" w:rsidRDefault="0028618C" w:rsidP="00E14464">
      <w:pPr>
        <w:pStyle w:val="Ttulo2"/>
        <w:jc w:val="both"/>
      </w:pPr>
      <w:bookmarkStart w:id="6" w:name="_Toc101729121"/>
      <w:r>
        <w:t xml:space="preserve">Treinamento de </w:t>
      </w:r>
      <w:r w:rsidR="00003126">
        <w:t>Contratação de Novos Colaboradores</w:t>
      </w:r>
      <w:bookmarkEnd w:id="6"/>
    </w:p>
    <w:p w14:paraId="404DD4E9" w14:textId="77777777" w:rsidR="0028618C" w:rsidRDefault="0028618C" w:rsidP="00E14464">
      <w:pPr>
        <w:ind w:left="360"/>
        <w:jc w:val="both"/>
      </w:pPr>
    </w:p>
    <w:p w14:paraId="61FF08DE" w14:textId="78A84402" w:rsidR="0028618C" w:rsidRDefault="0028618C" w:rsidP="001B5221">
      <w:pPr>
        <w:jc w:val="both"/>
      </w:pPr>
      <w:r>
        <w:t xml:space="preserve">O </w:t>
      </w:r>
      <w:r w:rsidR="00003126">
        <w:t xml:space="preserve">Coordenador do </w:t>
      </w:r>
      <w:proofErr w:type="spellStart"/>
      <w:r w:rsidR="00003126">
        <w:t>Compliance</w:t>
      </w:r>
      <w:proofErr w:type="spellEnd"/>
      <w:r w:rsidR="00003126">
        <w:t xml:space="preserve"> Anticorrupção</w:t>
      </w:r>
      <w:r w:rsidR="00003126">
        <w:t xml:space="preserve"> </w:t>
      </w:r>
      <w:r>
        <w:t xml:space="preserve">realiza </w:t>
      </w:r>
      <w:r w:rsidR="00525BD8">
        <w:t>o treinamento da contratação de novos</w:t>
      </w:r>
      <w:r>
        <w:t xml:space="preserve"> funcionários no momento de ingresso na Empresa. </w:t>
      </w:r>
    </w:p>
    <w:p w14:paraId="2FCC9EC2" w14:textId="77777777" w:rsidR="0028618C" w:rsidRDefault="0028618C" w:rsidP="00E14464">
      <w:pPr>
        <w:ind w:left="360"/>
        <w:jc w:val="both"/>
      </w:pPr>
    </w:p>
    <w:p w14:paraId="100406F1" w14:textId="5576E330" w:rsidR="0028618C" w:rsidRDefault="0028618C" w:rsidP="009F1EAE">
      <w:pPr>
        <w:jc w:val="both"/>
      </w:pPr>
      <w:r>
        <w:t>Durante a indução, todos os funcionários são informados sobre o seguinte:</w:t>
      </w:r>
    </w:p>
    <w:p w14:paraId="28B02CE1" w14:textId="77777777" w:rsidR="0028618C" w:rsidRDefault="0028618C" w:rsidP="00E14464">
      <w:pPr>
        <w:ind w:left="360"/>
        <w:jc w:val="both"/>
      </w:pPr>
    </w:p>
    <w:p w14:paraId="3B793767" w14:textId="4D987574" w:rsidR="0028618C" w:rsidRDefault="0028618C" w:rsidP="00525BD8">
      <w:pPr>
        <w:ind w:left="360"/>
        <w:jc w:val="both"/>
      </w:pPr>
      <w:r>
        <w:t>•</w:t>
      </w:r>
      <w:r>
        <w:tab/>
        <w:t>Detalhes sobre a Empresa</w:t>
      </w:r>
      <w:r w:rsidR="00525BD8">
        <w:t>;</w:t>
      </w:r>
    </w:p>
    <w:p w14:paraId="60B8211C" w14:textId="378360AD" w:rsidR="0028618C" w:rsidRDefault="0028618C" w:rsidP="00525BD8">
      <w:pPr>
        <w:ind w:left="360"/>
        <w:jc w:val="both"/>
      </w:pPr>
      <w:r>
        <w:lastRenderedPageBreak/>
        <w:t>•</w:t>
      </w:r>
      <w:r>
        <w:tab/>
        <w:t>Atividades de negócios da empresa</w:t>
      </w:r>
      <w:r w:rsidR="00525BD8">
        <w:t>;</w:t>
      </w:r>
    </w:p>
    <w:p w14:paraId="7D1FCE45" w14:textId="6CA4CB3F" w:rsidR="0028618C" w:rsidRDefault="0028618C" w:rsidP="00525BD8">
      <w:pPr>
        <w:ind w:left="360"/>
        <w:jc w:val="both"/>
      </w:pPr>
      <w:r>
        <w:t>•</w:t>
      </w:r>
      <w:r>
        <w:tab/>
        <w:t>Empresa em geral</w:t>
      </w:r>
      <w:r w:rsidR="00525BD8">
        <w:t>;</w:t>
      </w:r>
    </w:p>
    <w:p w14:paraId="5217DE01" w14:textId="3145CADD" w:rsidR="0028618C" w:rsidRDefault="0028618C" w:rsidP="00525BD8">
      <w:pPr>
        <w:ind w:left="360"/>
        <w:jc w:val="both"/>
      </w:pPr>
      <w:r>
        <w:t>•</w:t>
      </w:r>
      <w:r>
        <w:tab/>
        <w:t>Salário, emprego e condições de trabalho</w:t>
      </w:r>
      <w:r w:rsidR="00525BD8">
        <w:t>;</w:t>
      </w:r>
    </w:p>
    <w:p w14:paraId="15D223A3" w14:textId="39F26A41" w:rsidR="0028618C" w:rsidRDefault="0028618C" w:rsidP="00525BD8">
      <w:pPr>
        <w:ind w:left="360"/>
        <w:jc w:val="both"/>
      </w:pPr>
      <w:r>
        <w:t>•</w:t>
      </w:r>
      <w:r>
        <w:tab/>
        <w:t>Relações laborais e questões de segurança</w:t>
      </w:r>
      <w:r w:rsidR="00525BD8">
        <w:t>;</w:t>
      </w:r>
    </w:p>
    <w:p w14:paraId="60FE4784" w14:textId="592C3622" w:rsidR="0028618C" w:rsidRDefault="0028618C" w:rsidP="00525BD8">
      <w:pPr>
        <w:ind w:left="360"/>
        <w:jc w:val="both"/>
      </w:pPr>
      <w:r>
        <w:t>•</w:t>
      </w:r>
      <w:r>
        <w:tab/>
        <w:t xml:space="preserve">Dever de cumprir </w:t>
      </w:r>
      <w:r w:rsidR="00525BD8">
        <w:t>n</w:t>
      </w:r>
      <w:r w:rsidR="00525BD8">
        <w:t xml:space="preserve">o </w:t>
      </w:r>
      <w:proofErr w:type="spellStart"/>
      <w:r w:rsidR="00525BD8">
        <w:t>Compliance</w:t>
      </w:r>
      <w:proofErr w:type="spellEnd"/>
      <w:r w:rsidR="00525BD8">
        <w:t xml:space="preserve"> Anticorrupção</w:t>
      </w:r>
      <w:r w:rsidR="00525BD8">
        <w:t>;</w:t>
      </w:r>
    </w:p>
    <w:p w14:paraId="2E20FE30" w14:textId="0C6715FC" w:rsidR="0028618C" w:rsidRDefault="0028618C" w:rsidP="00525BD8">
      <w:pPr>
        <w:ind w:left="360"/>
        <w:jc w:val="both"/>
      </w:pPr>
      <w:r>
        <w:t>•</w:t>
      </w:r>
      <w:r>
        <w:tab/>
        <w:t>Política e compromisso antissuborno da empresa</w:t>
      </w:r>
      <w:r w:rsidR="00525BD8">
        <w:t>;</w:t>
      </w:r>
    </w:p>
    <w:p w14:paraId="7F38706E" w14:textId="7CFECA07" w:rsidR="0028618C" w:rsidRDefault="0028618C" w:rsidP="00525BD8">
      <w:pPr>
        <w:ind w:left="360"/>
        <w:jc w:val="both"/>
      </w:pPr>
      <w:r>
        <w:t>•</w:t>
      </w:r>
      <w:r>
        <w:tab/>
        <w:t>Sistema de Gestão Antissuborno em geral</w:t>
      </w:r>
      <w:r w:rsidR="00525BD8">
        <w:t>;</w:t>
      </w:r>
    </w:p>
    <w:p w14:paraId="2109D380" w14:textId="559974AA" w:rsidR="00525BD8" w:rsidRDefault="0028618C" w:rsidP="00525BD8">
      <w:pPr>
        <w:ind w:left="360"/>
        <w:jc w:val="both"/>
      </w:pPr>
      <w:r>
        <w:t>•</w:t>
      </w:r>
      <w:r>
        <w:tab/>
        <w:t>Documentos aplicáveis;</w:t>
      </w:r>
    </w:p>
    <w:p w14:paraId="04E9816D" w14:textId="3550F0F2" w:rsidR="00525BD8" w:rsidRDefault="0028618C" w:rsidP="00525BD8">
      <w:pPr>
        <w:pStyle w:val="PargrafodaLista"/>
        <w:numPr>
          <w:ilvl w:val="1"/>
          <w:numId w:val="37"/>
        </w:numPr>
        <w:ind w:left="709"/>
        <w:jc w:val="both"/>
      </w:pPr>
      <w:r>
        <w:t>Importância da implementação adequada</w:t>
      </w:r>
      <w:r w:rsidR="00525BD8">
        <w:t xml:space="preserve"> </w:t>
      </w:r>
      <w:r w:rsidR="00525BD8">
        <w:t xml:space="preserve">do </w:t>
      </w:r>
      <w:proofErr w:type="spellStart"/>
      <w:r w:rsidR="00525BD8">
        <w:t>Compliance</w:t>
      </w:r>
      <w:proofErr w:type="spellEnd"/>
      <w:r w:rsidR="00525BD8">
        <w:t xml:space="preserve"> Anticorrupção</w:t>
      </w:r>
      <w:r w:rsidR="00525BD8">
        <w:t>;</w:t>
      </w:r>
    </w:p>
    <w:p w14:paraId="746D2EC6" w14:textId="25174C1E" w:rsidR="00525BD8" w:rsidRDefault="0028618C" w:rsidP="00525BD8">
      <w:pPr>
        <w:pStyle w:val="PargrafodaLista"/>
        <w:numPr>
          <w:ilvl w:val="0"/>
          <w:numId w:val="38"/>
        </w:numPr>
        <w:ind w:left="709"/>
        <w:jc w:val="both"/>
      </w:pPr>
      <w:r>
        <w:t>Como ajudar a prevenir e evitar o suborno e reconhecer os principais indicadores de risco de suborno</w:t>
      </w:r>
      <w:r w:rsidR="00525BD8">
        <w:t>;</w:t>
      </w:r>
    </w:p>
    <w:p w14:paraId="012F87BC" w14:textId="7AD76687" w:rsidR="0028618C" w:rsidRDefault="0028618C" w:rsidP="00525BD8">
      <w:pPr>
        <w:pStyle w:val="PargrafodaLista"/>
        <w:numPr>
          <w:ilvl w:val="0"/>
          <w:numId w:val="38"/>
        </w:numPr>
        <w:ind w:left="709"/>
        <w:jc w:val="both"/>
      </w:pPr>
      <w:r>
        <w:t>Como reconhecer e responder a solicitações ou ofertas de suborno</w:t>
      </w:r>
      <w:r w:rsidR="00525BD8">
        <w:t>;</w:t>
      </w:r>
    </w:p>
    <w:p w14:paraId="3D6C4D79" w14:textId="1776E7B4" w:rsidR="0028618C" w:rsidRDefault="0028618C" w:rsidP="00E14464">
      <w:pPr>
        <w:ind w:left="360"/>
        <w:jc w:val="both"/>
      </w:pPr>
      <w:r>
        <w:t>•</w:t>
      </w:r>
      <w:r>
        <w:tab/>
        <w:t>Informações sobre treinamento e recursos disponíveis.</w:t>
      </w:r>
    </w:p>
    <w:p w14:paraId="47A3A4E8" w14:textId="77777777" w:rsidR="0028618C" w:rsidRDefault="0028618C" w:rsidP="00E14464">
      <w:pPr>
        <w:ind w:left="360"/>
        <w:jc w:val="both"/>
      </w:pPr>
    </w:p>
    <w:p w14:paraId="7CB5BAFE" w14:textId="77777777" w:rsidR="00525BD8" w:rsidRDefault="0028618C" w:rsidP="009F1EAE">
      <w:pPr>
        <w:jc w:val="both"/>
      </w:pPr>
      <w:r>
        <w:t xml:space="preserve">A pessoa responsável pela </w:t>
      </w:r>
      <w:r w:rsidR="00525BD8">
        <w:t>aplicação</w:t>
      </w:r>
      <w:r>
        <w:t xml:space="preserve"> garante que o </w:t>
      </w:r>
      <w:r w:rsidR="00525BD8">
        <w:t>colaborador</w:t>
      </w:r>
      <w:r>
        <w:t xml:space="preserve"> esteja ciente de onde encontrar documentos relevantes, como procedimentos, declaração de política e instruções de trabalho. </w:t>
      </w:r>
    </w:p>
    <w:p w14:paraId="5F94A5FD" w14:textId="77777777" w:rsidR="009F1EAE" w:rsidRDefault="009F1EAE" w:rsidP="009F1EAE">
      <w:pPr>
        <w:jc w:val="both"/>
      </w:pPr>
    </w:p>
    <w:p w14:paraId="7EE4E4AF" w14:textId="0678B3C1" w:rsidR="0028618C" w:rsidRDefault="0028618C" w:rsidP="009F1EAE">
      <w:pPr>
        <w:jc w:val="both"/>
      </w:pPr>
      <w:r>
        <w:t xml:space="preserve">O </w:t>
      </w:r>
      <w:r w:rsidR="00525BD8">
        <w:t xml:space="preserve">Coordenador de </w:t>
      </w:r>
      <w:proofErr w:type="spellStart"/>
      <w:r w:rsidR="00525BD8">
        <w:t>Compliance</w:t>
      </w:r>
      <w:proofErr w:type="spellEnd"/>
      <w:r w:rsidR="00525BD8">
        <w:t xml:space="preserve"> Anticorrupção </w:t>
      </w:r>
      <w:r>
        <w:t xml:space="preserve">completa o formulário de treinamento de indução. O </w:t>
      </w:r>
      <w:r w:rsidR="009F1EAE">
        <w:t>contratado</w:t>
      </w:r>
      <w:r>
        <w:t xml:space="preserve"> assina o formulário de treinamento de </w:t>
      </w:r>
      <w:r w:rsidR="009F1EAE">
        <w:t>contratação</w:t>
      </w:r>
      <w:r>
        <w:t xml:space="preserve"> </w:t>
      </w:r>
      <w:r w:rsidR="009F1EAE">
        <w:t>que é enviado</w:t>
      </w:r>
      <w:r>
        <w:t xml:space="preserve"> para </w:t>
      </w:r>
      <w:r w:rsidR="009F1EAE">
        <w:t xml:space="preserve">o </w:t>
      </w:r>
      <w:r>
        <w:t>registro nos arquivos de treinamento.</w:t>
      </w:r>
    </w:p>
    <w:p w14:paraId="769CE543" w14:textId="77777777" w:rsidR="0028618C" w:rsidRDefault="0028618C" w:rsidP="00E14464">
      <w:pPr>
        <w:ind w:left="360"/>
        <w:jc w:val="both"/>
      </w:pPr>
    </w:p>
    <w:p w14:paraId="2E260396" w14:textId="507EFBC1" w:rsidR="0028618C" w:rsidRDefault="0028618C" w:rsidP="009F1EAE">
      <w:pPr>
        <w:jc w:val="both"/>
      </w:pPr>
      <w:r>
        <w:t>Se qualquer pessoa for transferida internamente em outra área de trabalho, ela está familiarizada com os documentos relacionados e o sistema de trabalho de um departamento específico.</w:t>
      </w:r>
    </w:p>
    <w:p w14:paraId="2E34A124" w14:textId="77777777" w:rsidR="0028618C" w:rsidRDefault="0028618C" w:rsidP="00E14464">
      <w:pPr>
        <w:ind w:left="360"/>
        <w:jc w:val="both"/>
      </w:pPr>
    </w:p>
    <w:p w14:paraId="03646EA2" w14:textId="5B82CE52" w:rsidR="0028618C" w:rsidRDefault="0028618C" w:rsidP="00E14464">
      <w:pPr>
        <w:pStyle w:val="Ttulo2"/>
        <w:jc w:val="both"/>
      </w:pPr>
      <w:bookmarkStart w:id="7" w:name="_Toc101729122"/>
      <w:r>
        <w:t>Avaliação Anual (Avaliação de Desempenho)</w:t>
      </w:r>
      <w:bookmarkEnd w:id="7"/>
    </w:p>
    <w:p w14:paraId="6784746B" w14:textId="77777777" w:rsidR="0028618C" w:rsidRDefault="0028618C" w:rsidP="00E14464">
      <w:pPr>
        <w:ind w:left="360"/>
        <w:jc w:val="both"/>
      </w:pPr>
    </w:p>
    <w:p w14:paraId="3EF4E7DC" w14:textId="54A3445A" w:rsidR="0028618C" w:rsidRDefault="0028618C" w:rsidP="009F1EAE">
      <w:pPr>
        <w:jc w:val="both"/>
      </w:pPr>
      <w:r>
        <w:t>As necessidades de treinamento são avaliadas anualmente e registradas no relatório de treinamento. A Alta Direção avalia a necessidade de treinamento dos Chefes Funcionais. Os Chefes Funcionais avaliam seus funcionários e outros e registram os detalhes no relatório de treinamento.</w:t>
      </w:r>
    </w:p>
    <w:p w14:paraId="2675F86C" w14:textId="77777777" w:rsidR="009F1EAE" w:rsidRDefault="009F1EAE" w:rsidP="009F1EAE">
      <w:pPr>
        <w:jc w:val="both"/>
      </w:pPr>
    </w:p>
    <w:p w14:paraId="03DAE1DD" w14:textId="1E93C840" w:rsidR="0028618C" w:rsidRDefault="0028618C" w:rsidP="009F1EAE">
      <w:pPr>
        <w:jc w:val="both"/>
      </w:pPr>
      <w:r>
        <w:t>Durante as avaliações, o desempenho passado do pessoal, suas qualificações, experiência, habilidades, responsabilidades do trabalho atual e autoridades e mudanças tecnológicas previstas são levados em consideração.</w:t>
      </w:r>
    </w:p>
    <w:p w14:paraId="562D128F" w14:textId="1A2DD89C" w:rsidR="0028618C" w:rsidRDefault="0028618C" w:rsidP="00E14464">
      <w:pPr>
        <w:jc w:val="both"/>
      </w:pPr>
    </w:p>
    <w:p w14:paraId="3B44D22B" w14:textId="71394337" w:rsidR="0028618C" w:rsidRDefault="0028618C" w:rsidP="00E14464">
      <w:pPr>
        <w:jc w:val="both"/>
      </w:pPr>
      <w:r>
        <w:t xml:space="preserve">A Alta Direção </w:t>
      </w:r>
      <w:r w:rsidR="00132310">
        <w:t>e os</w:t>
      </w:r>
      <w:r>
        <w:t xml:space="preserve"> Chefe</w:t>
      </w:r>
      <w:r w:rsidR="00132310">
        <w:t>s</w:t>
      </w:r>
      <w:r>
        <w:t xml:space="preserve"> Funciona</w:t>
      </w:r>
      <w:r w:rsidR="00132310">
        <w:t>is</w:t>
      </w:r>
      <w:r>
        <w:t xml:space="preserve"> </w:t>
      </w:r>
      <w:r w:rsidR="00132310">
        <w:t>completam</w:t>
      </w:r>
      <w:r>
        <w:t xml:space="preserve"> a avaliação e identifica a necessidade de treinamento e informa o </w:t>
      </w:r>
      <w:r w:rsidR="00132310">
        <w:t xml:space="preserve">Coordenador do </w:t>
      </w:r>
      <w:proofErr w:type="spellStart"/>
      <w:r w:rsidR="00132310">
        <w:t>Compliance</w:t>
      </w:r>
      <w:proofErr w:type="spellEnd"/>
      <w:r w:rsidR="00132310">
        <w:t xml:space="preserve"> </w:t>
      </w:r>
      <w:r w:rsidR="00706661">
        <w:t>Antic</w:t>
      </w:r>
      <w:r w:rsidR="00132310">
        <w:t>orrupção</w:t>
      </w:r>
      <w:r>
        <w:t xml:space="preserve"> pelo treinamento identificado com base na avaliação. </w:t>
      </w:r>
      <w:r w:rsidR="00132310">
        <w:t xml:space="preserve">O </w:t>
      </w:r>
      <w:r>
        <w:t xml:space="preserve">Encarregado de RH planeja esse treinamento </w:t>
      </w:r>
      <w:r w:rsidR="00132310">
        <w:t>e</w:t>
      </w:r>
      <w:r>
        <w:t xml:space="preserve"> </w:t>
      </w:r>
      <w:r w:rsidR="00132310">
        <w:t>relata no documento</w:t>
      </w:r>
      <w:r>
        <w:t xml:space="preserve"> de competência do funcionário.</w:t>
      </w:r>
    </w:p>
    <w:p w14:paraId="2588E9C6" w14:textId="77777777" w:rsidR="0028618C" w:rsidRDefault="0028618C" w:rsidP="00E14464">
      <w:pPr>
        <w:jc w:val="both"/>
      </w:pPr>
    </w:p>
    <w:p w14:paraId="55EDCF2C" w14:textId="6E81A587" w:rsidR="0028618C" w:rsidRDefault="00132310" w:rsidP="00E14464">
      <w:pPr>
        <w:jc w:val="both"/>
      </w:pPr>
      <w:r>
        <w:t xml:space="preserve">O Coordenador </w:t>
      </w:r>
      <w:r w:rsidR="00706661">
        <w:t xml:space="preserve">de </w:t>
      </w:r>
      <w:proofErr w:type="spellStart"/>
      <w:r w:rsidR="00706661">
        <w:t>Compliance</w:t>
      </w:r>
      <w:proofErr w:type="spellEnd"/>
      <w:r w:rsidR="00706661">
        <w:t xml:space="preserve"> Anticorrupção</w:t>
      </w:r>
      <w:r w:rsidR="0028618C">
        <w:t xml:space="preserve"> organiza programas internos através de uma equipe selecionada de treinadores e coordena programas </w:t>
      </w:r>
      <w:r w:rsidR="0028618C">
        <w:lastRenderedPageBreak/>
        <w:t>externos.</w:t>
      </w:r>
      <w:r w:rsidR="00706661">
        <w:t xml:space="preserve"> Ainda </w:t>
      </w:r>
      <w:r w:rsidR="0028618C">
        <w:t>garante que as cópias dos registros de treinamento, como reservas de cursos e certificados obtidos</w:t>
      </w:r>
      <w:r w:rsidR="00706661">
        <w:t>.</w:t>
      </w:r>
    </w:p>
    <w:p w14:paraId="45BEFFDD" w14:textId="77777777" w:rsidR="0028618C" w:rsidRDefault="0028618C" w:rsidP="00E14464">
      <w:pPr>
        <w:jc w:val="both"/>
      </w:pPr>
    </w:p>
    <w:p w14:paraId="1F31C100" w14:textId="79DB9ADB" w:rsidR="0028618C" w:rsidRDefault="0028618C" w:rsidP="00E14464">
      <w:pPr>
        <w:pStyle w:val="Ttulo2"/>
        <w:jc w:val="both"/>
      </w:pPr>
      <w:bookmarkStart w:id="8" w:name="_Toc101729123"/>
      <w:r>
        <w:t>No treinamento de trabalho identificado com base na rotina</w:t>
      </w:r>
      <w:bookmarkEnd w:id="8"/>
    </w:p>
    <w:p w14:paraId="5BCA3644" w14:textId="77777777" w:rsidR="00706661" w:rsidRDefault="00706661" w:rsidP="00E14464">
      <w:pPr>
        <w:jc w:val="both"/>
      </w:pPr>
    </w:p>
    <w:p w14:paraId="0A57446F" w14:textId="4074A7A0" w:rsidR="0028618C" w:rsidRDefault="0028618C" w:rsidP="00E14464">
      <w:pPr>
        <w:jc w:val="both"/>
      </w:pPr>
      <w:r>
        <w:t>É de responsabilidade dos Chefes Funcionais, zelar para que as pessoas designadas para qualquer tarefa sejam devidamente qualificadas, capacitadas e possuam experiência conforme a exigência do cargo na atividade de rotina. Assim, a necessidade de treinamento no local de trabalho é identificada rotineiramente, sempre que necessário.</w:t>
      </w:r>
    </w:p>
    <w:p w14:paraId="0C0157EE" w14:textId="77777777" w:rsidR="0028618C" w:rsidRDefault="0028618C" w:rsidP="00E14464">
      <w:pPr>
        <w:jc w:val="both"/>
      </w:pPr>
    </w:p>
    <w:p w14:paraId="50E917F6" w14:textId="57E467D1" w:rsidR="0028618C" w:rsidRDefault="0028618C" w:rsidP="00E14464">
      <w:pPr>
        <w:jc w:val="both"/>
      </w:pPr>
      <w:r>
        <w:t xml:space="preserve">Nesses casos, o treinamento é identificado e o treinamento por meio de fontes internas/externas é </w:t>
      </w:r>
      <w:r w:rsidR="00706661">
        <w:t>ministrado</w:t>
      </w:r>
      <w:r>
        <w:t xml:space="preserve">. Se for colocado no calendário de treinamento, de acordo com o plano, o </w:t>
      </w:r>
      <w:r w:rsidR="00706661">
        <w:t xml:space="preserve">Coordenador do </w:t>
      </w:r>
      <w:proofErr w:type="spellStart"/>
      <w:r w:rsidR="00706661">
        <w:t>Compliance</w:t>
      </w:r>
      <w:proofErr w:type="spellEnd"/>
      <w:r w:rsidR="00706661">
        <w:t xml:space="preserve"> Anticorrupção</w:t>
      </w:r>
      <w:r>
        <w:t xml:space="preserve"> segue para concluir o treinamento.</w:t>
      </w:r>
    </w:p>
    <w:p w14:paraId="7C85849B" w14:textId="77777777" w:rsidR="0028618C" w:rsidRDefault="0028618C" w:rsidP="00E14464">
      <w:pPr>
        <w:jc w:val="both"/>
      </w:pPr>
    </w:p>
    <w:p w14:paraId="194916B4" w14:textId="6B8A479E" w:rsidR="0028618C" w:rsidRDefault="0028618C" w:rsidP="00E14464">
      <w:pPr>
        <w:jc w:val="both"/>
      </w:pPr>
      <w:r>
        <w:t xml:space="preserve">Com base em dados compilados conforme necessidades de treinamento identificadas, o </w:t>
      </w:r>
      <w:r w:rsidR="00FA4D5D">
        <w:t xml:space="preserve">Coordenador do </w:t>
      </w:r>
      <w:proofErr w:type="spellStart"/>
      <w:r w:rsidR="00FA4D5D">
        <w:t>Compliance</w:t>
      </w:r>
      <w:proofErr w:type="spellEnd"/>
      <w:r w:rsidR="00FA4D5D">
        <w:t xml:space="preserve"> Anticorrupção</w:t>
      </w:r>
      <w:r w:rsidR="00FA4D5D">
        <w:t xml:space="preserve"> </w:t>
      </w:r>
      <w:r>
        <w:t xml:space="preserve">prepara um calendário de treinamento para ministrar </w:t>
      </w:r>
      <w:r w:rsidR="00FA4D5D">
        <w:t>outros t</w:t>
      </w:r>
      <w:r>
        <w:t>reinamento</w:t>
      </w:r>
      <w:r w:rsidR="00FA4D5D">
        <w:t>s que forem necessários</w:t>
      </w:r>
      <w:r>
        <w:t>. O calendário será preparado para programas de treinamento internos/externos</w:t>
      </w:r>
      <w:r w:rsidR="00FA4D5D">
        <w:t>, e é atualizado</w:t>
      </w:r>
      <w:r>
        <w:t xml:space="preserve"> à medida que os treinamentos são transmitidos.</w:t>
      </w:r>
    </w:p>
    <w:p w14:paraId="0FEE437A" w14:textId="77777777" w:rsidR="00706661" w:rsidRDefault="00706661" w:rsidP="00E14464">
      <w:pPr>
        <w:jc w:val="both"/>
      </w:pPr>
    </w:p>
    <w:p w14:paraId="23F8C52B" w14:textId="155C09F5" w:rsidR="0028618C" w:rsidRDefault="0028618C" w:rsidP="00E14464">
      <w:pPr>
        <w:jc w:val="both"/>
      </w:pPr>
      <w:r>
        <w:t>Também após a conclusão do treinamento relacionado à</w:t>
      </w:r>
    </w:p>
    <w:p w14:paraId="2BC68269" w14:textId="77777777" w:rsidR="0028618C" w:rsidRDefault="0028618C" w:rsidP="00E14464">
      <w:pPr>
        <w:jc w:val="both"/>
      </w:pPr>
    </w:p>
    <w:p w14:paraId="197B16E8" w14:textId="112AAB31" w:rsidR="0028618C" w:rsidRDefault="0028618C" w:rsidP="00E14464">
      <w:pPr>
        <w:jc w:val="both"/>
      </w:pPr>
      <w:r>
        <w:t>•</w:t>
      </w:r>
      <w:r>
        <w:tab/>
        <w:t xml:space="preserve">Treinamento de </w:t>
      </w:r>
      <w:r w:rsidR="00706661">
        <w:t>contratação;</w:t>
      </w:r>
    </w:p>
    <w:p w14:paraId="5660F231" w14:textId="44D70EC3" w:rsidR="0028618C" w:rsidRDefault="0028618C" w:rsidP="00E14464">
      <w:pPr>
        <w:jc w:val="both"/>
      </w:pPr>
      <w:r>
        <w:t>•</w:t>
      </w:r>
      <w:r>
        <w:tab/>
        <w:t xml:space="preserve">Treinamento relacionado ao </w:t>
      </w:r>
      <w:proofErr w:type="spellStart"/>
      <w:r w:rsidR="00706661">
        <w:t>Compliance</w:t>
      </w:r>
      <w:proofErr w:type="spellEnd"/>
      <w:r w:rsidR="00706661">
        <w:t xml:space="preserve"> Anticorrupção;</w:t>
      </w:r>
    </w:p>
    <w:p w14:paraId="1221F91C" w14:textId="095E1726" w:rsidR="0028618C" w:rsidRDefault="0028618C" w:rsidP="00E14464">
      <w:pPr>
        <w:jc w:val="both"/>
      </w:pPr>
      <w:r>
        <w:t>•</w:t>
      </w:r>
      <w:r>
        <w:tab/>
        <w:t>Treinamento anual baseado em avaliação</w:t>
      </w:r>
      <w:r w:rsidR="00706661">
        <w:t>;</w:t>
      </w:r>
    </w:p>
    <w:p w14:paraId="675A8847" w14:textId="77777777" w:rsidR="0028618C" w:rsidRDefault="0028618C" w:rsidP="00E14464">
      <w:pPr>
        <w:jc w:val="both"/>
      </w:pPr>
    </w:p>
    <w:p w14:paraId="3C5E6A75" w14:textId="3FE316D5" w:rsidR="0028618C" w:rsidRDefault="0028618C" w:rsidP="00E14464">
      <w:pPr>
        <w:jc w:val="both"/>
      </w:pPr>
      <w:r>
        <w:t>O feedback</w:t>
      </w:r>
      <w:r w:rsidR="00FA4D5D">
        <w:t xml:space="preserve"> e a eficácia</w:t>
      </w:r>
      <w:r>
        <w:t xml:space="preserve"> do </w:t>
      </w:r>
      <w:r w:rsidR="00FA4D5D">
        <w:t>treinamento</w:t>
      </w:r>
      <w:r>
        <w:t xml:space="preserve"> </w:t>
      </w:r>
      <w:r w:rsidR="00DB73A7">
        <w:t>são</w:t>
      </w:r>
      <w:r>
        <w:t xml:space="preserve"> obtido</w:t>
      </w:r>
      <w:r w:rsidR="00DB73A7">
        <w:t>s</w:t>
      </w:r>
      <w:r>
        <w:t xml:space="preserve"> pelo Chefe Funcional </w:t>
      </w:r>
      <w:r w:rsidR="00FA4D5D">
        <w:t xml:space="preserve">e o Coordenador do </w:t>
      </w:r>
      <w:proofErr w:type="spellStart"/>
      <w:r w:rsidR="00FA4D5D">
        <w:t>Compliance</w:t>
      </w:r>
      <w:proofErr w:type="spellEnd"/>
      <w:r w:rsidR="00FA4D5D">
        <w:t xml:space="preserve"> Anticorrupção</w:t>
      </w:r>
      <w:r>
        <w:t xml:space="preserve"> é registrado no mesmo formulário</w:t>
      </w:r>
      <w:r w:rsidR="00DB73A7">
        <w:t>.</w:t>
      </w:r>
    </w:p>
    <w:p w14:paraId="66646ABE" w14:textId="77777777" w:rsidR="0028618C" w:rsidRDefault="0028618C" w:rsidP="00E14464">
      <w:pPr>
        <w:jc w:val="both"/>
      </w:pPr>
    </w:p>
    <w:p w14:paraId="6BDB9849" w14:textId="0DAA1722" w:rsidR="0028618C" w:rsidRPr="0064161E" w:rsidRDefault="0028618C" w:rsidP="00E14464">
      <w:pPr>
        <w:jc w:val="both"/>
      </w:pPr>
      <w:r>
        <w:t>Os registros dos treinamentos dados aos funcionários são mantidos.</w:t>
      </w:r>
    </w:p>
    <w:sectPr w:rsidR="0028618C" w:rsidRPr="0064161E"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97BE7" w14:textId="77777777" w:rsidR="008016F5" w:rsidRDefault="008016F5">
      <w:r>
        <w:separator/>
      </w:r>
    </w:p>
  </w:endnote>
  <w:endnote w:type="continuationSeparator" w:id="0">
    <w:p w14:paraId="2FBF55E6" w14:textId="77777777" w:rsidR="008016F5" w:rsidRDefault="00801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61DB0" w14:textId="77777777" w:rsidR="008016F5" w:rsidRDefault="008016F5">
      <w:r>
        <w:separator/>
      </w:r>
    </w:p>
  </w:footnote>
  <w:footnote w:type="continuationSeparator" w:id="0">
    <w:p w14:paraId="78D50E80" w14:textId="77777777" w:rsidR="008016F5" w:rsidRDefault="00801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276D8" w14:textId="223068F9" w:rsidR="00661AEB" w:rsidRPr="00E442B3" w:rsidRDefault="000152DA" w:rsidP="0028618C">
    <w:pPr>
      <w:pStyle w:val="AA1"/>
    </w:pPr>
    <w:r w:rsidRPr="006C0A60">
      <w:t>P</w:t>
    </w:r>
    <w:r>
      <w:t xml:space="preserve">rocedimento </w:t>
    </w:r>
    <w:r w:rsidR="000B031D" w:rsidRPr="000B031D">
      <w:t>para</w:t>
    </w:r>
    <w:r w:rsidR="005F69A2">
      <w:t xml:space="preserve"> </w:t>
    </w:r>
    <w:r w:rsidR="0028618C" w:rsidRPr="0028618C">
      <w:t>Treinamento</w:t>
    </w:r>
  </w:p>
  <w:p w14:paraId="68D6163B" w14:textId="77777777" w:rsidR="00563875" w:rsidRPr="000D25C9" w:rsidRDefault="008016F5"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C6B91"/>
    <w:multiLevelType w:val="hybridMultilevel"/>
    <w:tmpl w:val="CE68EB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49666BA"/>
    <w:multiLevelType w:val="multilevel"/>
    <w:tmpl w:val="A09625B6"/>
    <w:lvl w:ilvl="0">
      <w:start w:val="1"/>
      <w:numFmt w:val="decimal"/>
      <w:pStyle w:val="Ttulo1"/>
      <w:lvlText w:val="%1"/>
      <w:lvlJc w:val="left"/>
      <w:pPr>
        <w:tabs>
          <w:tab w:val="num" w:pos="3834"/>
        </w:tabs>
        <w:ind w:left="3834" w:hanging="432"/>
      </w:pPr>
    </w:lvl>
    <w:lvl w:ilvl="1">
      <w:start w:val="1"/>
      <w:numFmt w:val="decimal"/>
      <w:pStyle w:val="Ttulo2"/>
      <w:lvlText w:val="%1.%2"/>
      <w:lvlJc w:val="left"/>
      <w:pPr>
        <w:tabs>
          <w:tab w:val="num" w:pos="9506"/>
        </w:tabs>
        <w:ind w:left="950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4"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F77A92"/>
    <w:multiLevelType w:val="hybridMultilevel"/>
    <w:tmpl w:val="718A5570"/>
    <w:lvl w:ilvl="0" w:tplc="054479DC">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E1F0DB6"/>
    <w:multiLevelType w:val="hybridMultilevel"/>
    <w:tmpl w:val="F40C20AE"/>
    <w:lvl w:ilvl="0" w:tplc="F0D81384">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0ED2D0A"/>
    <w:multiLevelType w:val="hybridMultilevel"/>
    <w:tmpl w:val="06146C0C"/>
    <w:lvl w:ilvl="0" w:tplc="CA40702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80B4A8D"/>
    <w:multiLevelType w:val="hybridMultilevel"/>
    <w:tmpl w:val="9C4A35AC"/>
    <w:lvl w:ilvl="0" w:tplc="596638D4">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EB42FFD"/>
    <w:multiLevelType w:val="hybridMultilevel"/>
    <w:tmpl w:val="DB98DA00"/>
    <w:lvl w:ilvl="0" w:tplc="24D435B6">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DC72CB"/>
    <w:multiLevelType w:val="hybridMultilevel"/>
    <w:tmpl w:val="5FAA84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7AC5F83"/>
    <w:multiLevelType w:val="hybridMultilevel"/>
    <w:tmpl w:val="9E0E0390"/>
    <w:lvl w:ilvl="0" w:tplc="E39204BA">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AB261C6"/>
    <w:multiLevelType w:val="hybridMultilevel"/>
    <w:tmpl w:val="CD4A47CA"/>
    <w:lvl w:ilvl="0" w:tplc="04160013">
      <w:start w:val="1"/>
      <w:numFmt w:val="upperRoman"/>
      <w:lvlText w:val="%1."/>
      <w:lvlJc w:val="right"/>
      <w:pPr>
        <w:ind w:left="1080" w:hanging="720"/>
      </w:pPr>
      <w:rPr>
        <w:rFonts w:hint="default"/>
      </w:rPr>
    </w:lvl>
    <w:lvl w:ilvl="1" w:tplc="A344F338">
      <w:numFmt w:val="bullet"/>
      <w:lvlText w:val="•"/>
      <w:lvlJc w:val="left"/>
      <w:pPr>
        <w:ind w:left="1440" w:hanging="360"/>
      </w:pPr>
      <w:rPr>
        <w:rFonts w:ascii="Verdana" w:eastAsia="Times New Roman" w:hAnsi="Verdana"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FD7BBD"/>
    <w:multiLevelType w:val="hybridMultilevel"/>
    <w:tmpl w:val="C1D6E0C0"/>
    <w:lvl w:ilvl="0" w:tplc="EB7EEED4">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3065334"/>
    <w:multiLevelType w:val="multilevel"/>
    <w:tmpl w:val="540850EA"/>
    <w:lvl w:ilvl="0">
      <w:start w:val="1"/>
      <w:numFmt w:val="decimal"/>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2" w15:restartNumberingAfterBreak="0">
    <w:nsid w:val="59295056"/>
    <w:multiLevelType w:val="hybridMultilevel"/>
    <w:tmpl w:val="DD965BD6"/>
    <w:lvl w:ilvl="0" w:tplc="B82289DA">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C3D6230"/>
    <w:multiLevelType w:val="hybridMultilevel"/>
    <w:tmpl w:val="495E2FD6"/>
    <w:lvl w:ilvl="0" w:tplc="4222679C">
      <w:start w:val="1"/>
      <w:numFmt w:val="decimal"/>
      <w:lvlText w:val="%1"/>
      <w:lvlJc w:val="left"/>
      <w:pPr>
        <w:ind w:left="792" w:hanging="360"/>
      </w:pPr>
      <w:rPr>
        <w:rFonts w:hint="default"/>
      </w:rPr>
    </w:lvl>
    <w:lvl w:ilvl="1" w:tplc="04160019" w:tentative="1">
      <w:start w:val="1"/>
      <w:numFmt w:val="lowerLetter"/>
      <w:lvlText w:val="%2."/>
      <w:lvlJc w:val="left"/>
      <w:pPr>
        <w:ind w:left="1512" w:hanging="360"/>
      </w:pPr>
    </w:lvl>
    <w:lvl w:ilvl="2" w:tplc="0416001B" w:tentative="1">
      <w:start w:val="1"/>
      <w:numFmt w:val="lowerRoman"/>
      <w:lvlText w:val="%3."/>
      <w:lvlJc w:val="right"/>
      <w:pPr>
        <w:ind w:left="2232" w:hanging="180"/>
      </w:pPr>
    </w:lvl>
    <w:lvl w:ilvl="3" w:tplc="0416000F" w:tentative="1">
      <w:start w:val="1"/>
      <w:numFmt w:val="decimal"/>
      <w:lvlText w:val="%4."/>
      <w:lvlJc w:val="left"/>
      <w:pPr>
        <w:ind w:left="2952" w:hanging="360"/>
      </w:pPr>
    </w:lvl>
    <w:lvl w:ilvl="4" w:tplc="04160019" w:tentative="1">
      <w:start w:val="1"/>
      <w:numFmt w:val="lowerLetter"/>
      <w:lvlText w:val="%5."/>
      <w:lvlJc w:val="left"/>
      <w:pPr>
        <w:ind w:left="3672" w:hanging="360"/>
      </w:pPr>
    </w:lvl>
    <w:lvl w:ilvl="5" w:tplc="0416001B" w:tentative="1">
      <w:start w:val="1"/>
      <w:numFmt w:val="lowerRoman"/>
      <w:lvlText w:val="%6."/>
      <w:lvlJc w:val="right"/>
      <w:pPr>
        <w:ind w:left="4392" w:hanging="180"/>
      </w:pPr>
    </w:lvl>
    <w:lvl w:ilvl="6" w:tplc="0416000F" w:tentative="1">
      <w:start w:val="1"/>
      <w:numFmt w:val="decimal"/>
      <w:lvlText w:val="%7."/>
      <w:lvlJc w:val="left"/>
      <w:pPr>
        <w:ind w:left="5112" w:hanging="360"/>
      </w:pPr>
    </w:lvl>
    <w:lvl w:ilvl="7" w:tplc="04160019" w:tentative="1">
      <w:start w:val="1"/>
      <w:numFmt w:val="lowerLetter"/>
      <w:lvlText w:val="%8."/>
      <w:lvlJc w:val="left"/>
      <w:pPr>
        <w:ind w:left="5832" w:hanging="360"/>
      </w:pPr>
    </w:lvl>
    <w:lvl w:ilvl="8" w:tplc="0416001B" w:tentative="1">
      <w:start w:val="1"/>
      <w:numFmt w:val="lowerRoman"/>
      <w:lvlText w:val="%9."/>
      <w:lvlJc w:val="right"/>
      <w:pPr>
        <w:ind w:left="6552" w:hanging="180"/>
      </w:pPr>
    </w:lvl>
  </w:abstractNum>
  <w:abstractNum w:abstractNumId="24" w15:restartNumberingAfterBreak="0">
    <w:nsid w:val="63D705FD"/>
    <w:multiLevelType w:val="hybridMultilevel"/>
    <w:tmpl w:val="41CCC574"/>
    <w:lvl w:ilvl="0" w:tplc="FE4EA6B0">
      <w:numFmt w:val="bullet"/>
      <w:lvlText w:val="•"/>
      <w:lvlJc w:val="left"/>
      <w:pPr>
        <w:ind w:left="1080" w:hanging="72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46F4730"/>
    <w:multiLevelType w:val="hybridMultilevel"/>
    <w:tmpl w:val="5E38ECEA"/>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56C1E35"/>
    <w:multiLevelType w:val="hybridMultilevel"/>
    <w:tmpl w:val="CE588852"/>
    <w:lvl w:ilvl="0" w:tplc="5B5401D0">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69F318D"/>
    <w:multiLevelType w:val="hybridMultilevel"/>
    <w:tmpl w:val="9DDECAA2"/>
    <w:lvl w:ilvl="0" w:tplc="A634912A">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9037759"/>
    <w:multiLevelType w:val="hybridMultilevel"/>
    <w:tmpl w:val="12CC9C86"/>
    <w:lvl w:ilvl="0" w:tplc="4ED268B2">
      <w:numFmt w:val="bullet"/>
      <w:lvlText w:val="•"/>
      <w:lvlJc w:val="left"/>
      <w:pPr>
        <w:ind w:left="1080" w:hanging="72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9DA1133"/>
    <w:multiLevelType w:val="hybridMultilevel"/>
    <w:tmpl w:val="F82C5F20"/>
    <w:lvl w:ilvl="0" w:tplc="7D943B8C">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AD674D4"/>
    <w:multiLevelType w:val="hybridMultilevel"/>
    <w:tmpl w:val="9F34FEDE"/>
    <w:lvl w:ilvl="0" w:tplc="F90037A8">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D536161"/>
    <w:multiLevelType w:val="hybridMultilevel"/>
    <w:tmpl w:val="8CC4DAE2"/>
    <w:lvl w:ilvl="0" w:tplc="660E899C">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99527E7"/>
    <w:multiLevelType w:val="hybridMultilevel"/>
    <w:tmpl w:val="AFEECC7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num w:numId="1" w16cid:durableId="777258020">
    <w:abstractNumId w:val="3"/>
  </w:num>
  <w:num w:numId="2" w16cid:durableId="620379299">
    <w:abstractNumId w:val="5"/>
  </w:num>
  <w:num w:numId="3" w16cid:durableId="1695419381">
    <w:abstractNumId w:val="11"/>
  </w:num>
  <w:num w:numId="4" w16cid:durableId="817183422">
    <w:abstractNumId w:val="2"/>
  </w:num>
  <w:num w:numId="5" w16cid:durableId="1517964712">
    <w:abstractNumId w:val="4"/>
  </w:num>
  <w:num w:numId="6" w16cid:durableId="552542993">
    <w:abstractNumId w:val="20"/>
  </w:num>
  <w:num w:numId="7" w16cid:durableId="1369986302">
    <w:abstractNumId w:val="32"/>
  </w:num>
  <w:num w:numId="8" w16cid:durableId="648050358">
    <w:abstractNumId w:val="17"/>
  </w:num>
  <w:num w:numId="9" w16cid:durableId="1611744223">
    <w:abstractNumId w:val="15"/>
  </w:num>
  <w:num w:numId="10" w16cid:durableId="932737744">
    <w:abstractNumId w:val="1"/>
  </w:num>
  <w:num w:numId="11" w16cid:durableId="946154641">
    <w:abstractNumId w:val="12"/>
  </w:num>
  <w:num w:numId="12" w16cid:durableId="1864130452">
    <w:abstractNumId w:val="9"/>
  </w:num>
  <w:num w:numId="13" w16cid:durableId="549390439">
    <w:abstractNumId w:val="3"/>
    <w:lvlOverride w:ilvl="0">
      <w:startOverride w:val="1"/>
    </w:lvlOverride>
  </w:num>
  <w:num w:numId="14" w16cid:durableId="538788412">
    <w:abstractNumId w:val="3"/>
    <w:lvlOverride w:ilvl="0">
      <w:startOverride w:val="1"/>
    </w:lvlOverride>
  </w:num>
  <w:num w:numId="15" w16cid:durableId="1957441065">
    <w:abstractNumId w:val="26"/>
  </w:num>
  <w:num w:numId="16" w16cid:durableId="953682062">
    <w:abstractNumId w:val="31"/>
  </w:num>
  <w:num w:numId="17" w16cid:durableId="1111894019">
    <w:abstractNumId w:val="27"/>
  </w:num>
  <w:num w:numId="18" w16cid:durableId="816916324">
    <w:abstractNumId w:val="29"/>
  </w:num>
  <w:num w:numId="19" w16cid:durableId="1971747309">
    <w:abstractNumId w:val="3"/>
    <w:lvlOverride w:ilvl="0">
      <w:startOverride w:val="1"/>
    </w:lvlOverride>
  </w:num>
  <w:num w:numId="20" w16cid:durableId="1422604059">
    <w:abstractNumId w:val="3"/>
    <w:lvlOverride w:ilvl="0">
      <w:startOverride w:val="1"/>
    </w:lvlOverride>
  </w:num>
  <w:num w:numId="21" w16cid:durableId="460878855">
    <w:abstractNumId w:val="0"/>
  </w:num>
  <w:num w:numId="22" w16cid:durableId="871190804">
    <w:abstractNumId w:val="21"/>
  </w:num>
  <w:num w:numId="23" w16cid:durableId="1598489716">
    <w:abstractNumId w:val="14"/>
  </w:num>
  <w:num w:numId="24" w16cid:durableId="1393626298">
    <w:abstractNumId w:val="7"/>
  </w:num>
  <w:num w:numId="25" w16cid:durableId="100344840">
    <w:abstractNumId w:val="23"/>
  </w:num>
  <w:num w:numId="26" w16cid:durableId="2024357044">
    <w:abstractNumId w:val="25"/>
  </w:num>
  <w:num w:numId="27" w16cid:durableId="1775664895">
    <w:abstractNumId w:val="28"/>
  </w:num>
  <w:num w:numId="28" w16cid:durableId="1647666455">
    <w:abstractNumId w:val="24"/>
  </w:num>
  <w:num w:numId="29" w16cid:durableId="286815575">
    <w:abstractNumId w:val="19"/>
  </w:num>
  <w:num w:numId="30" w16cid:durableId="1766607980">
    <w:abstractNumId w:val="10"/>
  </w:num>
  <w:num w:numId="31" w16cid:durableId="695692407">
    <w:abstractNumId w:val="6"/>
  </w:num>
  <w:num w:numId="32" w16cid:durableId="1009717262">
    <w:abstractNumId w:val="22"/>
  </w:num>
  <w:num w:numId="33" w16cid:durableId="833449184">
    <w:abstractNumId w:val="8"/>
  </w:num>
  <w:num w:numId="34" w16cid:durableId="1870296476">
    <w:abstractNumId w:val="30"/>
  </w:num>
  <w:num w:numId="35" w16cid:durableId="2001686810">
    <w:abstractNumId w:val="16"/>
  </w:num>
  <w:num w:numId="36" w16cid:durableId="2021278472">
    <w:abstractNumId w:val="13"/>
  </w:num>
  <w:num w:numId="37" w16cid:durableId="878669183">
    <w:abstractNumId w:val="18"/>
  </w:num>
  <w:num w:numId="38" w16cid:durableId="172779812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126"/>
    <w:rsid w:val="000132FD"/>
    <w:rsid w:val="000152DA"/>
    <w:rsid w:val="00036602"/>
    <w:rsid w:val="0007432E"/>
    <w:rsid w:val="000A7587"/>
    <w:rsid w:val="000A7D30"/>
    <w:rsid w:val="000B031D"/>
    <w:rsid w:val="000C5FEE"/>
    <w:rsid w:val="00132310"/>
    <w:rsid w:val="00134E38"/>
    <w:rsid w:val="00147832"/>
    <w:rsid w:val="0015048F"/>
    <w:rsid w:val="00157E77"/>
    <w:rsid w:val="00160B3B"/>
    <w:rsid w:val="0017072C"/>
    <w:rsid w:val="0018356F"/>
    <w:rsid w:val="00183D80"/>
    <w:rsid w:val="001A070A"/>
    <w:rsid w:val="001A449B"/>
    <w:rsid w:val="001B1D39"/>
    <w:rsid w:val="001B5221"/>
    <w:rsid w:val="001D03B8"/>
    <w:rsid w:val="001E02FE"/>
    <w:rsid w:val="001E1A2F"/>
    <w:rsid w:val="001E2EA3"/>
    <w:rsid w:val="00202A4F"/>
    <w:rsid w:val="0026247B"/>
    <w:rsid w:val="0028618C"/>
    <w:rsid w:val="002A70B6"/>
    <w:rsid w:val="002C0685"/>
    <w:rsid w:val="002C3ABC"/>
    <w:rsid w:val="002E61A0"/>
    <w:rsid w:val="003034F0"/>
    <w:rsid w:val="00343896"/>
    <w:rsid w:val="003501F0"/>
    <w:rsid w:val="00352242"/>
    <w:rsid w:val="003C3772"/>
    <w:rsid w:val="003C4995"/>
    <w:rsid w:val="003E0A95"/>
    <w:rsid w:val="004062AC"/>
    <w:rsid w:val="00436B70"/>
    <w:rsid w:val="004879FA"/>
    <w:rsid w:val="004A6AFF"/>
    <w:rsid w:val="004D5648"/>
    <w:rsid w:val="004F0E4E"/>
    <w:rsid w:val="00525BD8"/>
    <w:rsid w:val="00527275"/>
    <w:rsid w:val="00542AB1"/>
    <w:rsid w:val="00550B3D"/>
    <w:rsid w:val="00562090"/>
    <w:rsid w:val="00563B04"/>
    <w:rsid w:val="0056639F"/>
    <w:rsid w:val="00571CCB"/>
    <w:rsid w:val="005B4351"/>
    <w:rsid w:val="005C1699"/>
    <w:rsid w:val="005C1E50"/>
    <w:rsid w:val="005C418C"/>
    <w:rsid w:val="005F69A2"/>
    <w:rsid w:val="0060355A"/>
    <w:rsid w:val="00610B97"/>
    <w:rsid w:val="0061388C"/>
    <w:rsid w:val="0064161E"/>
    <w:rsid w:val="00664A37"/>
    <w:rsid w:val="00686407"/>
    <w:rsid w:val="0069730B"/>
    <w:rsid w:val="006A100D"/>
    <w:rsid w:val="006E274E"/>
    <w:rsid w:val="00706661"/>
    <w:rsid w:val="007357BE"/>
    <w:rsid w:val="00780F98"/>
    <w:rsid w:val="00783A35"/>
    <w:rsid w:val="007B51D9"/>
    <w:rsid w:val="007B62F2"/>
    <w:rsid w:val="007D6E92"/>
    <w:rsid w:val="007F0490"/>
    <w:rsid w:val="007F0CAB"/>
    <w:rsid w:val="007F724E"/>
    <w:rsid w:val="008016F5"/>
    <w:rsid w:val="00865B91"/>
    <w:rsid w:val="008958B6"/>
    <w:rsid w:val="008B7389"/>
    <w:rsid w:val="008B7CB5"/>
    <w:rsid w:val="008C3BAE"/>
    <w:rsid w:val="008C69BE"/>
    <w:rsid w:val="008D72C0"/>
    <w:rsid w:val="008F2A42"/>
    <w:rsid w:val="00940BD6"/>
    <w:rsid w:val="00951615"/>
    <w:rsid w:val="00952E3E"/>
    <w:rsid w:val="00961854"/>
    <w:rsid w:val="009A41B2"/>
    <w:rsid w:val="009C45B5"/>
    <w:rsid w:val="009C6FDD"/>
    <w:rsid w:val="009F1EAE"/>
    <w:rsid w:val="00A240A0"/>
    <w:rsid w:val="00A5367C"/>
    <w:rsid w:val="00AD3600"/>
    <w:rsid w:val="00AF4A59"/>
    <w:rsid w:val="00B002EC"/>
    <w:rsid w:val="00B20ADD"/>
    <w:rsid w:val="00B52C3D"/>
    <w:rsid w:val="00B53D6E"/>
    <w:rsid w:val="00B55E00"/>
    <w:rsid w:val="00B748F8"/>
    <w:rsid w:val="00BA1357"/>
    <w:rsid w:val="00BB1D1B"/>
    <w:rsid w:val="00BB3109"/>
    <w:rsid w:val="00BC7307"/>
    <w:rsid w:val="00BD157A"/>
    <w:rsid w:val="00BD46B7"/>
    <w:rsid w:val="00BF73B3"/>
    <w:rsid w:val="00C30AB4"/>
    <w:rsid w:val="00C33767"/>
    <w:rsid w:val="00C36556"/>
    <w:rsid w:val="00C520EF"/>
    <w:rsid w:val="00C5529D"/>
    <w:rsid w:val="00C556A7"/>
    <w:rsid w:val="00C7397D"/>
    <w:rsid w:val="00CB4E81"/>
    <w:rsid w:val="00D304A8"/>
    <w:rsid w:val="00D46B9C"/>
    <w:rsid w:val="00DB73A7"/>
    <w:rsid w:val="00DC0D08"/>
    <w:rsid w:val="00E14464"/>
    <w:rsid w:val="00E1606C"/>
    <w:rsid w:val="00E51618"/>
    <w:rsid w:val="00E51D43"/>
    <w:rsid w:val="00EE2EED"/>
    <w:rsid w:val="00EE5C69"/>
    <w:rsid w:val="00EF242E"/>
    <w:rsid w:val="00F05E9B"/>
    <w:rsid w:val="00F2154E"/>
    <w:rsid w:val="00F24A9A"/>
    <w:rsid w:val="00F56011"/>
    <w:rsid w:val="00F65A11"/>
    <w:rsid w:val="00F86287"/>
    <w:rsid w:val="00F949D8"/>
    <w:rsid w:val="00FA4D5D"/>
    <w:rsid w:val="00FD6F30"/>
    <w:rsid w:val="00FE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tabs>
        <w:tab w:val="clear" w:pos="3834"/>
        <w:tab w:val="num" w:pos="432"/>
      </w:tabs>
      <w:ind w:left="432"/>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tabs>
        <w:tab w:val="clear" w:pos="9506"/>
        <w:tab w:val="num" w:pos="576"/>
      </w:tabs>
      <w:ind w:left="576"/>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 w:type="paragraph" w:styleId="Sumrio3">
    <w:name w:val="toc 3"/>
    <w:basedOn w:val="Normal"/>
    <w:next w:val="Normal"/>
    <w:autoRedefine/>
    <w:uiPriority w:val="39"/>
    <w:unhideWhenUsed/>
    <w:rsid w:val="001D03B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9</Pages>
  <Words>1409</Words>
  <Characters>7614</Characters>
  <Application>Microsoft Office Word</Application>
  <DocSecurity>0</DocSecurity>
  <Lines>63</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4</cp:revision>
  <dcterms:created xsi:type="dcterms:W3CDTF">2022-04-13T14:25:00Z</dcterms:created>
  <dcterms:modified xsi:type="dcterms:W3CDTF">2022-04-25T00:45:00Z</dcterms:modified>
</cp:coreProperties>
</file>