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1A7CB56C" w14:textId="202787FA" w:rsidR="000152DA" w:rsidRDefault="006B30FC" w:rsidP="002C3ABC">
          <w:pPr>
            <w:pStyle w:val="A1"/>
          </w:pPr>
          <w:bookmarkStart w:id="1" w:name="_Hlk97733098"/>
          <w:r w:rsidRPr="006B30FC">
            <w:t xml:space="preserve">Política de </w:t>
          </w:r>
          <w:r w:rsidR="00E46EA9">
            <w:t>S</w:t>
          </w:r>
          <w:r w:rsidRPr="006B30FC">
            <w:t xml:space="preserve">egurança de </w:t>
          </w:r>
          <w:r w:rsidR="00E46EA9">
            <w:t>L</w:t>
          </w:r>
          <w:r w:rsidRPr="006B30FC">
            <w:t xml:space="preserve">inha </w:t>
          </w:r>
          <w:r w:rsidR="00E46EA9">
            <w:t>A</w:t>
          </w:r>
          <w:r w:rsidRPr="006B30FC">
            <w:t>nalógica</w:t>
          </w:r>
        </w:p>
        <w:bookmarkEnd w:id="1"/>
        <w:p w14:paraId="5C21BAF5" w14:textId="77777777" w:rsidR="00E46EA9" w:rsidRPr="000D25C9" w:rsidRDefault="00E46EA9" w:rsidP="002C3ABC">
          <w:pPr>
            <w:pStyle w:val="A1"/>
          </w:pPr>
        </w:p>
        <w:p w14:paraId="3D48A44F" w14:textId="77777777" w:rsidR="000152DA" w:rsidRPr="000D25C9" w:rsidRDefault="000152DA" w:rsidP="000152DA">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0BB57005" w14:textId="77777777" w:rsidR="000152DA" w:rsidRPr="000D25C9" w:rsidRDefault="000152DA" w:rsidP="000152DA">
          <w:pPr>
            <w:rPr>
              <w:lang w:eastAsia="ja-JP"/>
            </w:rPr>
          </w:pPr>
        </w:p>
        <w:p w14:paraId="0BDBD92C" w14:textId="678865F1" w:rsidR="00B53D6E" w:rsidRDefault="00B53D6E" w:rsidP="000152DA">
          <w:pPr>
            <w:rPr>
              <w:lang w:eastAsia="ja-JP"/>
            </w:rPr>
          </w:pPr>
        </w:p>
        <w:p w14:paraId="5409A10E" w14:textId="4C0C40D7" w:rsidR="00B53D6E" w:rsidRDefault="00B53D6E" w:rsidP="000152DA">
          <w:pPr>
            <w:rPr>
              <w:lang w:eastAsia="ja-JP"/>
            </w:rPr>
          </w:pPr>
        </w:p>
        <w:p w14:paraId="57D3330C" w14:textId="5C5A3E81" w:rsidR="004A6AFF" w:rsidRDefault="004A6AFF" w:rsidP="000152DA">
          <w:pPr>
            <w:rPr>
              <w:lang w:eastAsia="ja-JP"/>
            </w:rPr>
          </w:pPr>
        </w:p>
        <w:p w14:paraId="0D232C9F" w14:textId="77777777" w:rsidR="000152DA" w:rsidRPr="000D25C9" w:rsidRDefault="000152DA"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1AFA6FD" w14:textId="77777777" w:rsidR="00E46EA9" w:rsidRPr="00E46EA9" w:rsidRDefault="00E46EA9" w:rsidP="00E46EA9">
                                <w:pPr>
                                  <w:pStyle w:val="Arizen27"/>
                                </w:pPr>
                                <w:r w:rsidRPr="00E46EA9">
                                  <w:t>Política de Segurança de Linha Analógica</w:t>
                                </w:r>
                              </w:p>
                              <w:p w14:paraId="3E3A6377" w14:textId="4F84B8BA" w:rsidR="000152DA" w:rsidRDefault="000152DA" w:rsidP="00E46EA9">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1AFA6FD" w14:textId="77777777" w:rsidR="00E46EA9" w:rsidRPr="00E46EA9" w:rsidRDefault="00E46EA9" w:rsidP="00E46EA9">
                          <w:pPr>
                            <w:pStyle w:val="Arizen27"/>
                          </w:pPr>
                          <w:r w:rsidRPr="00E46EA9">
                            <w:t>Política de Segurança de Linha Analógica</w:t>
                          </w:r>
                        </w:p>
                        <w:p w14:paraId="3E3A6377" w14:textId="4F84B8BA" w:rsidR="000152DA" w:rsidRDefault="000152DA" w:rsidP="00E46EA9">
                          <w:pPr>
                            <w:pStyle w:val="Arizen27"/>
                          </w:pP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188E0A7C">
                    <wp:simplePos x="0" y="0"/>
                    <wp:positionH relativeFrom="column">
                      <wp:posOffset>-57150</wp:posOffset>
                    </wp:positionH>
                    <wp:positionV relativeFrom="page">
                      <wp:posOffset>514350</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40.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173A9751">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4D873992" w14:textId="78015214" w:rsidR="00275274" w:rsidRDefault="00275274" w:rsidP="000152DA">
                                <w:pPr>
                                  <w:pStyle w:val="Arizen26"/>
                                </w:pPr>
                              </w:p>
                              <w:p w14:paraId="2DF7414E" w14:textId="77777777" w:rsidR="00E46EA9" w:rsidRDefault="006B30FC" w:rsidP="000152DA">
                                <w:pPr>
                                  <w:pStyle w:val="Arizen26"/>
                                </w:pPr>
                                <w:r w:rsidRPr="006B30FC">
                                  <w:t>Est</w:t>
                                </w:r>
                                <w:r w:rsidR="00E46EA9">
                                  <w:t>a</w:t>
                                </w:r>
                                <w:r w:rsidRPr="006B30FC">
                                  <w:t xml:space="preserve"> política</w:t>
                                </w:r>
                                <w:r w:rsidR="00E46EA9">
                                  <w:t xml:space="preserve"> tem o objetivo de</w:t>
                                </w:r>
                                <w:r w:rsidRPr="006B30FC">
                                  <w:t xml:space="preserve"> aprova</w:t>
                                </w:r>
                                <w:r w:rsidR="00E46EA9">
                                  <w:t>r</w:t>
                                </w:r>
                                <w:r w:rsidRPr="006B30FC">
                                  <w:t xml:space="preserve"> e </w:t>
                                </w:r>
                                <w:r w:rsidR="00E46EA9">
                                  <w:t xml:space="preserve">aceitar o </w:t>
                                </w:r>
                                <w:r w:rsidRPr="006B30FC">
                                  <w:t xml:space="preserve">uso da linha analógica </w:t>
                                </w:r>
                                <w:r w:rsidR="00E46EA9">
                                  <w:t>da organização</w:t>
                                </w:r>
                                <w:r w:rsidRPr="006B30FC">
                                  <w:t xml:space="preserve">. </w:t>
                                </w:r>
                              </w:p>
                              <w:p w14:paraId="36D84F32" w14:textId="77777777" w:rsidR="00E46EA9" w:rsidRDefault="00E46EA9" w:rsidP="000152DA">
                                <w:pPr>
                                  <w:pStyle w:val="Arizen26"/>
                                </w:pPr>
                              </w:p>
                              <w:p w14:paraId="4BF3812A" w14:textId="01911B7E" w:rsidR="00275274" w:rsidRDefault="006B30FC" w:rsidP="000152DA">
                                <w:pPr>
                                  <w:pStyle w:val="Arizen26"/>
                                </w:pPr>
                                <w:r w:rsidRPr="006B30FC">
                                  <w:t>Esta política abrange dois usos distintos de linhas analógicas/ISDN: linhas que devem ser conectadas com o único propósito de enviar e receber fax e linhas que devem ser conectadas a computadores.</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59C95DC" w14:textId="4909EC50" w:rsidR="0045294D" w:rsidRDefault="0045294D" w:rsidP="0045294D">
                                <w:pPr>
                                  <w:pStyle w:val="Arizen26"/>
                                </w:pPr>
                                <w:bookmarkStart w:id="2" w:name="_Hlk97649446"/>
                                <w:r>
                                  <w:t>Utilize esta política de acordo com as necessidades da organização, para promover uma maior segurança na contratação de linhas analógicas e ISDN.</w:t>
                                </w:r>
                              </w:p>
                              <w:p w14:paraId="732DE99E" w14:textId="77777777" w:rsidR="0045294D" w:rsidRDefault="0045294D" w:rsidP="0045294D">
                                <w:pPr>
                                  <w:pStyle w:val="Arizen26"/>
                                </w:pPr>
                              </w:p>
                              <w:p w14:paraId="4368444A" w14:textId="77777777" w:rsidR="0045294D" w:rsidRDefault="0045294D" w:rsidP="0045294D">
                                <w:pPr>
                                  <w:pStyle w:val="Arizen26"/>
                                </w:pPr>
                                <w:r>
                                  <w:t xml:space="preserve">Os padrões aqui descritos, devem ser adequados de acordo com a realidade da organização, prezando pelo cumprimento integral do que foi estabelecido.  </w:t>
                                </w:r>
                              </w:p>
                              <w:bookmarkEnd w:id="2"/>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62DF60D" w:rsidR="000152DA" w:rsidRDefault="000152DA" w:rsidP="000152DA">
                                <w:pPr>
                                  <w:pStyle w:val="Arizen26"/>
                                </w:pPr>
                              </w:p>
                              <w:p w14:paraId="21C56FF9" w14:textId="77777777" w:rsidR="0045294D" w:rsidRPr="00F7088D" w:rsidRDefault="0045294D" w:rsidP="0045294D">
                                <w:pPr>
                                  <w:pStyle w:val="A3"/>
                                  <w:rPr>
                                    <w:b w:val="0"/>
                                    <w:bCs/>
                                  </w:rPr>
                                </w:pPr>
                                <w:bookmarkStart w:id="3" w:name="_Hlk97648307"/>
                                <w:bookmarkStart w:id="4" w:name="_Hlk97649456"/>
                                <w:r w:rsidRPr="00F7088D">
                                  <w:rPr>
                                    <w:b w:val="0"/>
                                    <w:bCs/>
                                  </w:rPr>
                                  <w:t xml:space="preserve">Revise este documento anualmente, ou quando houver mudanças significativas na legislação ou na organização. </w:t>
                                </w:r>
                                <w:bookmarkEnd w:id="3"/>
                              </w:p>
                              <w:bookmarkEnd w:id="4"/>
                              <w:p w14:paraId="4C451E93" w14:textId="77777777" w:rsidR="0045294D" w:rsidRDefault="0045294D" w:rsidP="000152DA">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4D873992" w14:textId="78015214" w:rsidR="00275274" w:rsidRDefault="00275274" w:rsidP="000152DA">
                          <w:pPr>
                            <w:pStyle w:val="Arizen26"/>
                          </w:pPr>
                        </w:p>
                        <w:p w14:paraId="2DF7414E" w14:textId="77777777" w:rsidR="00E46EA9" w:rsidRDefault="006B30FC" w:rsidP="000152DA">
                          <w:pPr>
                            <w:pStyle w:val="Arizen26"/>
                          </w:pPr>
                          <w:r w:rsidRPr="006B30FC">
                            <w:t>Est</w:t>
                          </w:r>
                          <w:r w:rsidR="00E46EA9">
                            <w:t>a</w:t>
                          </w:r>
                          <w:r w:rsidRPr="006B30FC">
                            <w:t xml:space="preserve"> política</w:t>
                          </w:r>
                          <w:r w:rsidR="00E46EA9">
                            <w:t xml:space="preserve"> tem o objetivo de</w:t>
                          </w:r>
                          <w:r w:rsidRPr="006B30FC">
                            <w:t xml:space="preserve"> aprova</w:t>
                          </w:r>
                          <w:r w:rsidR="00E46EA9">
                            <w:t>r</w:t>
                          </w:r>
                          <w:r w:rsidRPr="006B30FC">
                            <w:t xml:space="preserve"> e </w:t>
                          </w:r>
                          <w:r w:rsidR="00E46EA9">
                            <w:t xml:space="preserve">aceitar o </w:t>
                          </w:r>
                          <w:r w:rsidRPr="006B30FC">
                            <w:t xml:space="preserve">uso da linha analógica </w:t>
                          </w:r>
                          <w:r w:rsidR="00E46EA9">
                            <w:t>da organização</w:t>
                          </w:r>
                          <w:r w:rsidRPr="006B30FC">
                            <w:t xml:space="preserve">. </w:t>
                          </w:r>
                        </w:p>
                        <w:p w14:paraId="36D84F32" w14:textId="77777777" w:rsidR="00E46EA9" w:rsidRDefault="00E46EA9" w:rsidP="000152DA">
                          <w:pPr>
                            <w:pStyle w:val="Arizen26"/>
                          </w:pPr>
                        </w:p>
                        <w:p w14:paraId="4BF3812A" w14:textId="01911B7E" w:rsidR="00275274" w:rsidRDefault="006B30FC" w:rsidP="000152DA">
                          <w:pPr>
                            <w:pStyle w:val="Arizen26"/>
                          </w:pPr>
                          <w:r w:rsidRPr="006B30FC">
                            <w:t>Esta política abrange dois usos distintos de linhas analógicas/ISDN: linhas que devem ser conectadas com o único propósito de enviar e receber fax e linhas que devem ser conectadas a computadores.</w:t>
                          </w:r>
                        </w:p>
                        <w:p w14:paraId="4EDFA00A" w14:textId="77777777" w:rsidR="00B53D6E" w:rsidRDefault="00B53D6E"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559C95DC" w14:textId="4909EC50" w:rsidR="0045294D" w:rsidRDefault="0045294D" w:rsidP="0045294D">
                          <w:pPr>
                            <w:pStyle w:val="Arizen26"/>
                          </w:pPr>
                          <w:bookmarkStart w:id="5" w:name="_Hlk97649446"/>
                          <w:r>
                            <w:t xml:space="preserve">Utilize esta política de acordo com as necessidades da organização, para promover uma maior segurança </w:t>
                          </w:r>
                          <w:r>
                            <w:t>na contratação de linhas analógicas e ISDN</w:t>
                          </w:r>
                          <w:r>
                            <w:t>.</w:t>
                          </w:r>
                        </w:p>
                        <w:p w14:paraId="732DE99E" w14:textId="77777777" w:rsidR="0045294D" w:rsidRDefault="0045294D" w:rsidP="0045294D">
                          <w:pPr>
                            <w:pStyle w:val="Arizen26"/>
                          </w:pPr>
                        </w:p>
                        <w:p w14:paraId="4368444A" w14:textId="77777777" w:rsidR="0045294D" w:rsidRDefault="0045294D" w:rsidP="0045294D">
                          <w:pPr>
                            <w:pStyle w:val="Arizen26"/>
                          </w:pPr>
                          <w:r>
                            <w:t xml:space="preserve">Os padrões aqui descritos, devem ser adequados de acordo com a realidade da organização, prezando pelo cumprimento integral do que foi estabelecido.  </w:t>
                          </w:r>
                        </w:p>
                        <w:bookmarkEnd w:id="5"/>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262DF60D" w:rsidR="000152DA" w:rsidRDefault="000152DA" w:rsidP="000152DA">
                          <w:pPr>
                            <w:pStyle w:val="Arizen26"/>
                          </w:pPr>
                        </w:p>
                        <w:p w14:paraId="21C56FF9" w14:textId="77777777" w:rsidR="0045294D" w:rsidRPr="00F7088D" w:rsidRDefault="0045294D" w:rsidP="0045294D">
                          <w:pPr>
                            <w:pStyle w:val="A3"/>
                            <w:rPr>
                              <w:b w:val="0"/>
                              <w:bCs/>
                            </w:rPr>
                          </w:pPr>
                          <w:bookmarkStart w:id="6" w:name="_Hlk97648307"/>
                          <w:bookmarkStart w:id="7" w:name="_Hlk97649456"/>
                          <w:r w:rsidRPr="00F7088D">
                            <w:rPr>
                              <w:b w:val="0"/>
                              <w:bCs/>
                            </w:rPr>
                            <w:t xml:space="preserve">Revise este documento anualmente, ou quando houver mudanças significativas na legislação ou na organização. </w:t>
                          </w:r>
                          <w:bookmarkEnd w:id="6"/>
                        </w:p>
                        <w:bookmarkEnd w:id="7"/>
                        <w:p w14:paraId="4C451E93" w14:textId="77777777" w:rsidR="0045294D" w:rsidRDefault="0045294D" w:rsidP="000152DA">
                          <w:pPr>
                            <w:pStyle w:val="Arizen26"/>
                          </w:pP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250CD8"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250CD8"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77777777" w:rsidR="000152DA" w:rsidRDefault="000152DA" w:rsidP="000152DA">
      <w:pPr>
        <w:pStyle w:val="A1"/>
      </w:pPr>
    </w:p>
    <w:p w14:paraId="44484AFD" w14:textId="77777777" w:rsidR="00E46EA9" w:rsidRPr="00E46EA9" w:rsidRDefault="000152DA" w:rsidP="00E46EA9">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E46EA9" w:rsidRPr="00E46EA9">
        <w:t>Política de Segurança de Linha Analógica</w:t>
      </w:r>
    </w:p>
    <w:p w14:paraId="780117CE" w14:textId="542EC793" w:rsidR="000152DA" w:rsidRDefault="000152DA" w:rsidP="00E46EA9">
      <w:pPr>
        <w:pStyle w:val="A1"/>
        <w:jc w:val="left"/>
      </w:pPr>
    </w:p>
    <w:p w14:paraId="5CFB31DF" w14:textId="77777777" w:rsidR="000152DA" w:rsidRPr="000D25C9" w:rsidRDefault="000152D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3873EEE4" w14:textId="77777777" w:rsidR="000152DA" w:rsidRPr="000D25C9" w:rsidRDefault="000152DA" w:rsidP="000152DA"/>
    <w:p w14:paraId="52A080CF" w14:textId="77777777" w:rsidR="000152DA" w:rsidRPr="000D25C9" w:rsidRDefault="000152DA" w:rsidP="000152DA"/>
    <w:p w14:paraId="727A792F" w14:textId="77777777" w:rsidR="000152DA" w:rsidRPr="000D25C9" w:rsidRDefault="000152DA" w:rsidP="000152DA"/>
    <w:p w14:paraId="5F88072B" w14:textId="77777777" w:rsidR="000152DA" w:rsidRDefault="000152DA" w:rsidP="000152DA"/>
    <w:p w14:paraId="0087E9A5" w14:textId="77777777" w:rsidR="000152DA"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01B52D5A" w14:textId="77777777" w:rsidR="000152DA" w:rsidRPr="000D25C9" w:rsidRDefault="000152DA" w:rsidP="000152DA"/>
    <w:p w14:paraId="1E9990D1" w14:textId="249345E8" w:rsidR="000152DA" w:rsidRDefault="000152DA" w:rsidP="004A6AFF"/>
    <w:p w14:paraId="40EDA8D4" w14:textId="787294CB" w:rsidR="004A6AFF" w:rsidRDefault="004A6AFF" w:rsidP="004A6AFF"/>
    <w:p w14:paraId="5EC33065" w14:textId="77777777" w:rsidR="004A6AFF" w:rsidRPr="000D25C9" w:rsidRDefault="004A6AFF" w:rsidP="004A6AFF"/>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44BE685C" w:rsidR="000152DA" w:rsidRPr="000D25C9" w:rsidRDefault="008B6389" w:rsidP="00F0523E">
            <w:pPr>
              <w:pStyle w:val="AA2"/>
              <w:framePr w:hSpace="0" w:wrap="auto" w:vAnchor="margin" w:hAnchor="text" w:xAlign="left" w:yAlign="inline"/>
              <w:rPr>
                <w:color w:val="FFFFFF"/>
                <w:highlight w:val="yellow"/>
              </w:rPr>
            </w:pPr>
            <w:r w:rsidRPr="008B6389">
              <w:t>10-AO-DOC-LGPD</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21AB1284" w14:textId="511673DE" w:rsidR="0045294D"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97733817" w:history="1">
        <w:r w:rsidR="0045294D" w:rsidRPr="00775023">
          <w:rPr>
            <w:rStyle w:val="Hyperlink"/>
            <w:noProof/>
            <w:lang w:eastAsia="en-GB"/>
          </w:rPr>
          <w:t>1</w:t>
        </w:r>
        <w:r w:rsidR="0045294D">
          <w:rPr>
            <w:rFonts w:asciiTheme="minorHAnsi" w:eastAsiaTheme="minorEastAsia" w:hAnsiTheme="minorHAnsi" w:cstheme="minorBidi"/>
            <w:b w:val="0"/>
            <w:bCs w:val="0"/>
            <w:caps w:val="0"/>
            <w:noProof/>
            <w:sz w:val="22"/>
            <w:szCs w:val="22"/>
            <w:lang w:eastAsia="pt-BR"/>
          </w:rPr>
          <w:tab/>
        </w:r>
        <w:r w:rsidR="0045294D" w:rsidRPr="00775023">
          <w:rPr>
            <w:rStyle w:val="Hyperlink"/>
            <w:noProof/>
            <w:lang w:eastAsia="en-GB"/>
          </w:rPr>
          <w:t>Introdução</w:t>
        </w:r>
        <w:r w:rsidR="0045294D">
          <w:rPr>
            <w:noProof/>
            <w:webHidden/>
          </w:rPr>
          <w:tab/>
        </w:r>
        <w:r w:rsidR="0045294D">
          <w:rPr>
            <w:noProof/>
            <w:webHidden/>
          </w:rPr>
          <w:fldChar w:fldCharType="begin"/>
        </w:r>
        <w:r w:rsidR="0045294D">
          <w:rPr>
            <w:noProof/>
            <w:webHidden/>
          </w:rPr>
          <w:instrText xml:space="preserve"> PAGEREF _Toc97733817 \h </w:instrText>
        </w:r>
        <w:r w:rsidR="0045294D">
          <w:rPr>
            <w:noProof/>
            <w:webHidden/>
          </w:rPr>
        </w:r>
        <w:r w:rsidR="0045294D">
          <w:rPr>
            <w:noProof/>
            <w:webHidden/>
          </w:rPr>
          <w:fldChar w:fldCharType="separate"/>
        </w:r>
        <w:r w:rsidR="0045294D">
          <w:rPr>
            <w:noProof/>
            <w:webHidden/>
          </w:rPr>
          <w:t>6</w:t>
        </w:r>
        <w:r w:rsidR="0045294D">
          <w:rPr>
            <w:noProof/>
            <w:webHidden/>
          </w:rPr>
          <w:fldChar w:fldCharType="end"/>
        </w:r>
      </w:hyperlink>
    </w:p>
    <w:p w14:paraId="3AF21EAE" w14:textId="412C884E" w:rsidR="0045294D" w:rsidRDefault="00250CD8">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97733818" w:history="1">
        <w:r w:rsidR="0045294D" w:rsidRPr="00775023">
          <w:rPr>
            <w:rStyle w:val="Hyperlink"/>
            <w:noProof/>
          </w:rPr>
          <w:t>2</w:t>
        </w:r>
        <w:r w:rsidR="0045294D">
          <w:rPr>
            <w:rFonts w:asciiTheme="minorHAnsi" w:eastAsiaTheme="minorEastAsia" w:hAnsiTheme="minorHAnsi" w:cstheme="minorBidi"/>
            <w:b w:val="0"/>
            <w:bCs w:val="0"/>
            <w:caps w:val="0"/>
            <w:noProof/>
            <w:sz w:val="22"/>
            <w:szCs w:val="22"/>
            <w:lang w:eastAsia="pt-BR"/>
          </w:rPr>
          <w:tab/>
        </w:r>
        <w:r w:rsidR="0045294D" w:rsidRPr="00775023">
          <w:rPr>
            <w:rStyle w:val="Hyperlink"/>
            <w:noProof/>
          </w:rPr>
          <w:t>Política de Segurança de Linha Analógica</w:t>
        </w:r>
        <w:r w:rsidR="0045294D">
          <w:rPr>
            <w:noProof/>
            <w:webHidden/>
          </w:rPr>
          <w:tab/>
        </w:r>
        <w:r w:rsidR="0045294D">
          <w:rPr>
            <w:noProof/>
            <w:webHidden/>
          </w:rPr>
          <w:fldChar w:fldCharType="begin"/>
        </w:r>
        <w:r w:rsidR="0045294D">
          <w:rPr>
            <w:noProof/>
            <w:webHidden/>
          </w:rPr>
          <w:instrText xml:space="preserve"> PAGEREF _Toc97733818 \h </w:instrText>
        </w:r>
        <w:r w:rsidR="0045294D">
          <w:rPr>
            <w:noProof/>
            <w:webHidden/>
          </w:rPr>
        </w:r>
        <w:r w:rsidR="0045294D">
          <w:rPr>
            <w:noProof/>
            <w:webHidden/>
          </w:rPr>
          <w:fldChar w:fldCharType="separate"/>
        </w:r>
        <w:r w:rsidR="0045294D">
          <w:rPr>
            <w:noProof/>
            <w:webHidden/>
          </w:rPr>
          <w:t>6</w:t>
        </w:r>
        <w:r w:rsidR="0045294D">
          <w:rPr>
            <w:noProof/>
            <w:webHidden/>
          </w:rPr>
          <w:fldChar w:fldCharType="end"/>
        </w:r>
      </w:hyperlink>
    </w:p>
    <w:p w14:paraId="758FD30C" w14:textId="136964D2" w:rsidR="0045294D" w:rsidRDefault="00250CD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33819" w:history="1">
        <w:r w:rsidR="0045294D" w:rsidRPr="00775023">
          <w:rPr>
            <w:rStyle w:val="Hyperlink"/>
            <w:noProof/>
          </w:rPr>
          <w:t>2.1</w:t>
        </w:r>
        <w:r w:rsidR="0045294D">
          <w:rPr>
            <w:rFonts w:asciiTheme="minorHAnsi" w:eastAsiaTheme="minorEastAsia" w:hAnsiTheme="minorHAnsi" w:cstheme="minorBidi"/>
            <w:smallCaps w:val="0"/>
            <w:noProof/>
            <w:sz w:val="22"/>
            <w:szCs w:val="22"/>
            <w:lang w:eastAsia="pt-BR"/>
          </w:rPr>
          <w:tab/>
        </w:r>
        <w:r w:rsidR="0045294D" w:rsidRPr="00775023">
          <w:rPr>
            <w:rStyle w:val="Hyperlink"/>
            <w:noProof/>
          </w:rPr>
          <w:t>Cenários e Impacto nos Negócios</w:t>
        </w:r>
        <w:r w:rsidR="0045294D">
          <w:rPr>
            <w:noProof/>
            <w:webHidden/>
          </w:rPr>
          <w:tab/>
        </w:r>
        <w:r w:rsidR="0045294D">
          <w:rPr>
            <w:noProof/>
            <w:webHidden/>
          </w:rPr>
          <w:fldChar w:fldCharType="begin"/>
        </w:r>
        <w:r w:rsidR="0045294D">
          <w:rPr>
            <w:noProof/>
            <w:webHidden/>
          </w:rPr>
          <w:instrText xml:space="preserve"> PAGEREF _Toc97733819 \h </w:instrText>
        </w:r>
        <w:r w:rsidR="0045294D">
          <w:rPr>
            <w:noProof/>
            <w:webHidden/>
          </w:rPr>
        </w:r>
        <w:r w:rsidR="0045294D">
          <w:rPr>
            <w:noProof/>
            <w:webHidden/>
          </w:rPr>
          <w:fldChar w:fldCharType="separate"/>
        </w:r>
        <w:r w:rsidR="0045294D">
          <w:rPr>
            <w:noProof/>
            <w:webHidden/>
          </w:rPr>
          <w:t>6</w:t>
        </w:r>
        <w:r w:rsidR="0045294D">
          <w:rPr>
            <w:noProof/>
            <w:webHidden/>
          </w:rPr>
          <w:fldChar w:fldCharType="end"/>
        </w:r>
      </w:hyperlink>
    </w:p>
    <w:p w14:paraId="29A06B65" w14:textId="027135E7" w:rsidR="0045294D" w:rsidRDefault="00250CD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33820" w:history="1">
        <w:r w:rsidR="0045294D" w:rsidRPr="00775023">
          <w:rPr>
            <w:rStyle w:val="Hyperlink"/>
            <w:noProof/>
          </w:rPr>
          <w:t>2.2</w:t>
        </w:r>
        <w:r w:rsidR="0045294D">
          <w:rPr>
            <w:rFonts w:asciiTheme="minorHAnsi" w:eastAsiaTheme="minorEastAsia" w:hAnsiTheme="minorHAnsi" w:cstheme="minorBidi"/>
            <w:smallCaps w:val="0"/>
            <w:noProof/>
            <w:sz w:val="22"/>
            <w:szCs w:val="22"/>
            <w:lang w:eastAsia="pt-BR"/>
          </w:rPr>
          <w:tab/>
        </w:r>
        <w:r w:rsidR="0045294D" w:rsidRPr="00775023">
          <w:rPr>
            <w:rStyle w:val="Hyperlink"/>
            <w:noProof/>
          </w:rPr>
          <w:t>Máquinas de fax</w:t>
        </w:r>
        <w:r w:rsidR="0045294D">
          <w:rPr>
            <w:noProof/>
            <w:webHidden/>
          </w:rPr>
          <w:tab/>
        </w:r>
        <w:r w:rsidR="0045294D">
          <w:rPr>
            <w:noProof/>
            <w:webHidden/>
          </w:rPr>
          <w:fldChar w:fldCharType="begin"/>
        </w:r>
        <w:r w:rsidR="0045294D">
          <w:rPr>
            <w:noProof/>
            <w:webHidden/>
          </w:rPr>
          <w:instrText xml:space="preserve"> PAGEREF _Toc97733820 \h </w:instrText>
        </w:r>
        <w:r w:rsidR="0045294D">
          <w:rPr>
            <w:noProof/>
            <w:webHidden/>
          </w:rPr>
        </w:r>
        <w:r w:rsidR="0045294D">
          <w:rPr>
            <w:noProof/>
            <w:webHidden/>
          </w:rPr>
          <w:fldChar w:fldCharType="separate"/>
        </w:r>
        <w:r w:rsidR="0045294D">
          <w:rPr>
            <w:noProof/>
            <w:webHidden/>
          </w:rPr>
          <w:t>7</w:t>
        </w:r>
        <w:r w:rsidR="0045294D">
          <w:rPr>
            <w:noProof/>
            <w:webHidden/>
          </w:rPr>
          <w:fldChar w:fldCharType="end"/>
        </w:r>
      </w:hyperlink>
    </w:p>
    <w:p w14:paraId="0A44DB3C" w14:textId="6202115E" w:rsidR="0045294D" w:rsidRDefault="00250CD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33821" w:history="1">
        <w:r w:rsidR="0045294D" w:rsidRPr="00775023">
          <w:rPr>
            <w:rStyle w:val="Hyperlink"/>
            <w:noProof/>
          </w:rPr>
          <w:t>2.3</w:t>
        </w:r>
        <w:r w:rsidR="0045294D">
          <w:rPr>
            <w:rFonts w:asciiTheme="minorHAnsi" w:eastAsiaTheme="minorEastAsia" w:hAnsiTheme="minorHAnsi" w:cstheme="minorBidi"/>
            <w:smallCaps w:val="0"/>
            <w:noProof/>
            <w:sz w:val="22"/>
            <w:szCs w:val="22"/>
            <w:lang w:eastAsia="pt-BR"/>
          </w:rPr>
          <w:tab/>
        </w:r>
        <w:r w:rsidR="0045294D" w:rsidRPr="00775023">
          <w:rPr>
            <w:rStyle w:val="Hyperlink"/>
            <w:noProof/>
          </w:rPr>
          <w:t>Conexões de linha de computador para analógico</w:t>
        </w:r>
        <w:r w:rsidR="0045294D">
          <w:rPr>
            <w:noProof/>
            <w:webHidden/>
          </w:rPr>
          <w:tab/>
        </w:r>
        <w:r w:rsidR="0045294D">
          <w:rPr>
            <w:noProof/>
            <w:webHidden/>
          </w:rPr>
          <w:fldChar w:fldCharType="begin"/>
        </w:r>
        <w:r w:rsidR="0045294D">
          <w:rPr>
            <w:noProof/>
            <w:webHidden/>
          </w:rPr>
          <w:instrText xml:space="preserve"> PAGEREF _Toc97733821 \h </w:instrText>
        </w:r>
        <w:r w:rsidR="0045294D">
          <w:rPr>
            <w:noProof/>
            <w:webHidden/>
          </w:rPr>
        </w:r>
        <w:r w:rsidR="0045294D">
          <w:rPr>
            <w:noProof/>
            <w:webHidden/>
          </w:rPr>
          <w:fldChar w:fldCharType="separate"/>
        </w:r>
        <w:r w:rsidR="0045294D">
          <w:rPr>
            <w:noProof/>
            <w:webHidden/>
          </w:rPr>
          <w:t>8</w:t>
        </w:r>
        <w:r w:rsidR="0045294D">
          <w:rPr>
            <w:noProof/>
            <w:webHidden/>
          </w:rPr>
          <w:fldChar w:fldCharType="end"/>
        </w:r>
      </w:hyperlink>
    </w:p>
    <w:p w14:paraId="0E9B4299" w14:textId="73267477" w:rsidR="0045294D" w:rsidRDefault="00250CD8">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97733822" w:history="1">
        <w:r w:rsidR="0045294D" w:rsidRPr="00775023">
          <w:rPr>
            <w:rStyle w:val="Hyperlink"/>
            <w:noProof/>
          </w:rPr>
          <w:t>2.4</w:t>
        </w:r>
        <w:r w:rsidR="0045294D">
          <w:rPr>
            <w:rFonts w:asciiTheme="minorHAnsi" w:eastAsiaTheme="minorEastAsia" w:hAnsiTheme="minorHAnsi" w:cstheme="minorBidi"/>
            <w:smallCaps w:val="0"/>
            <w:noProof/>
            <w:sz w:val="22"/>
            <w:szCs w:val="22"/>
            <w:lang w:eastAsia="pt-BR"/>
          </w:rPr>
          <w:tab/>
        </w:r>
        <w:r w:rsidR="0045294D" w:rsidRPr="00775023">
          <w:rPr>
            <w:rStyle w:val="Hyperlink"/>
            <w:noProof/>
          </w:rPr>
          <w:t>Solicitando uma linha analógica / ISDN</w:t>
        </w:r>
        <w:r w:rsidR="0045294D">
          <w:rPr>
            <w:noProof/>
            <w:webHidden/>
          </w:rPr>
          <w:tab/>
        </w:r>
        <w:r w:rsidR="0045294D">
          <w:rPr>
            <w:noProof/>
            <w:webHidden/>
          </w:rPr>
          <w:fldChar w:fldCharType="begin"/>
        </w:r>
        <w:r w:rsidR="0045294D">
          <w:rPr>
            <w:noProof/>
            <w:webHidden/>
          </w:rPr>
          <w:instrText xml:space="preserve"> PAGEREF _Toc97733822 \h </w:instrText>
        </w:r>
        <w:r w:rsidR="0045294D">
          <w:rPr>
            <w:noProof/>
            <w:webHidden/>
          </w:rPr>
        </w:r>
        <w:r w:rsidR="0045294D">
          <w:rPr>
            <w:noProof/>
            <w:webHidden/>
          </w:rPr>
          <w:fldChar w:fldCharType="separate"/>
        </w:r>
        <w:r w:rsidR="0045294D">
          <w:rPr>
            <w:noProof/>
            <w:webHidden/>
          </w:rPr>
          <w:t>8</w:t>
        </w:r>
        <w:r w:rsidR="0045294D">
          <w:rPr>
            <w:noProof/>
            <w:webHidden/>
          </w:rPr>
          <w:fldChar w:fldCharType="end"/>
        </w:r>
      </w:hyperlink>
    </w:p>
    <w:p w14:paraId="66E0AFDF" w14:textId="7556AB17"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61FDA57D" w14:textId="7E04B41F" w:rsidR="00B53D6E" w:rsidRDefault="000152DA" w:rsidP="00275274">
      <w:pPr>
        <w:pStyle w:val="Ttulo1"/>
        <w:spacing w:line="276" w:lineRule="auto"/>
      </w:pPr>
      <w:r w:rsidRPr="00E63FF7">
        <w:br w:type="page"/>
      </w:r>
    </w:p>
    <w:p w14:paraId="25FF702D" w14:textId="537F2605" w:rsidR="00CA1354" w:rsidRDefault="00CA1354" w:rsidP="00EE5C69">
      <w:pPr>
        <w:spacing w:line="276" w:lineRule="auto"/>
        <w:jc w:val="both"/>
        <w:rPr>
          <w:lang w:eastAsia="en-GB"/>
        </w:rPr>
      </w:pPr>
    </w:p>
    <w:p w14:paraId="4FE26615" w14:textId="3B730C6B" w:rsidR="00CA1354" w:rsidRPr="006B30FC" w:rsidRDefault="00CA1354" w:rsidP="006B30FC">
      <w:pPr>
        <w:spacing w:line="276" w:lineRule="auto"/>
        <w:jc w:val="both"/>
        <w:rPr>
          <w:lang w:eastAsia="en-GB"/>
        </w:rPr>
      </w:pPr>
    </w:p>
    <w:p w14:paraId="64E883E8" w14:textId="7C1E50CD" w:rsidR="00CA1354" w:rsidRPr="006B30FC" w:rsidRDefault="00CA1354" w:rsidP="006B30FC">
      <w:pPr>
        <w:pStyle w:val="Ttulo1"/>
        <w:numPr>
          <w:ilvl w:val="0"/>
          <w:numId w:val="21"/>
        </w:numPr>
        <w:jc w:val="both"/>
        <w:rPr>
          <w:lang w:eastAsia="en-GB"/>
        </w:rPr>
      </w:pPr>
      <w:r w:rsidRPr="006B30FC">
        <w:rPr>
          <w:lang w:eastAsia="en-GB"/>
        </w:rPr>
        <w:tab/>
      </w:r>
      <w:bookmarkStart w:id="5" w:name="_Toc97733817"/>
      <w:r w:rsidR="00E46EA9">
        <w:rPr>
          <w:lang w:eastAsia="en-GB"/>
        </w:rPr>
        <w:t>Introdução</w:t>
      </w:r>
      <w:bookmarkEnd w:id="5"/>
    </w:p>
    <w:p w14:paraId="53A8B067" w14:textId="341865E6" w:rsidR="006B30FC" w:rsidRPr="006B30FC" w:rsidRDefault="006B30FC" w:rsidP="006B30FC">
      <w:pPr>
        <w:spacing w:line="276" w:lineRule="auto"/>
        <w:jc w:val="both"/>
      </w:pPr>
    </w:p>
    <w:p w14:paraId="0984366A" w14:textId="40DCC988" w:rsidR="006B30FC" w:rsidRPr="006B30FC" w:rsidRDefault="006B30FC" w:rsidP="006B30FC">
      <w:pPr>
        <w:spacing w:line="276" w:lineRule="auto"/>
        <w:jc w:val="both"/>
      </w:pPr>
      <w:r w:rsidRPr="006B30FC">
        <w:t xml:space="preserve">Esta política abrange apenas as linhas que devem ser conectadas a um ponto dentro dos locais de construção e teste da </w:t>
      </w:r>
      <w:r w:rsidR="00E46EA9">
        <w:t>[</w:t>
      </w:r>
      <w:r w:rsidRPr="006B30FC">
        <w:t>Nome da empresa</w:t>
      </w:r>
      <w:r w:rsidR="00E46EA9">
        <w:t>]</w:t>
      </w:r>
      <w:r w:rsidRPr="006B30FC">
        <w:t>. Não se aplica a ISDN/linhas telefônicas conectadas a residências de funcionários, telefones de mesa PBX e às linhas usadas pela Telecom para fins de emergência e informações não corporativas.</w:t>
      </w:r>
    </w:p>
    <w:p w14:paraId="30282F90" w14:textId="77777777" w:rsidR="006B30FC" w:rsidRPr="006B30FC" w:rsidRDefault="006B30FC" w:rsidP="006B30FC">
      <w:pPr>
        <w:spacing w:line="276" w:lineRule="auto"/>
        <w:jc w:val="both"/>
      </w:pPr>
    </w:p>
    <w:p w14:paraId="10B583DA" w14:textId="02B83A8B" w:rsidR="006B30FC" w:rsidRPr="006B30FC" w:rsidRDefault="006B30FC" w:rsidP="006B30FC">
      <w:pPr>
        <w:pStyle w:val="Ttulo1"/>
        <w:jc w:val="both"/>
      </w:pPr>
      <w:bookmarkStart w:id="6" w:name="_Toc97733818"/>
      <w:r w:rsidRPr="006B30FC">
        <w:t>Política</w:t>
      </w:r>
      <w:r w:rsidR="00E46EA9">
        <w:t xml:space="preserve"> de Segurança de Linha Analógica</w:t>
      </w:r>
      <w:bookmarkEnd w:id="6"/>
    </w:p>
    <w:p w14:paraId="433EEE91" w14:textId="77777777" w:rsidR="006B30FC" w:rsidRPr="006B30FC" w:rsidRDefault="006B30FC" w:rsidP="006B30FC">
      <w:pPr>
        <w:spacing w:line="276" w:lineRule="auto"/>
        <w:jc w:val="both"/>
      </w:pPr>
    </w:p>
    <w:p w14:paraId="1E900230" w14:textId="24324484" w:rsidR="006B30FC" w:rsidRPr="006B30FC" w:rsidRDefault="006B30FC" w:rsidP="006B30FC">
      <w:pPr>
        <w:pStyle w:val="Ttulo2"/>
        <w:jc w:val="both"/>
        <w:rPr>
          <w:rFonts w:ascii="Verdana" w:hAnsi="Verdana"/>
        </w:rPr>
      </w:pPr>
      <w:bookmarkStart w:id="7" w:name="_Toc97733819"/>
      <w:r w:rsidRPr="006B30FC">
        <w:rPr>
          <w:rFonts w:ascii="Verdana" w:hAnsi="Verdana"/>
        </w:rPr>
        <w:t>Cenários e Impacto nos Negócios</w:t>
      </w:r>
      <w:bookmarkEnd w:id="7"/>
    </w:p>
    <w:p w14:paraId="51B59AB0" w14:textId="77777777" w:rsidR="006B30FC" w:rsidRPr="006B30FC" w:rsidRDefault="006B30FC" w:rsidP="006B30FC">
      <w:pPr>
        <w:spacing w:line="276" w:lineRule="auto"/>
        <w:jc w:val="both"/>
      </w:pPr>
    </w:p>
    <w:p w14:paraId="1355DAB9" w14:textId="77777777" w:rsidR="00E46EA9" w:rsidRDefault="006B30FC" w:rsidP="006B30FC">
      <w:pPr>
        <w:spacing w:line="276" w:lineRule="auto"/>
        <w:jc w:val="both"/>
      </w:pPr>
      <w:r w:rsidRPr="006B30FC">
        <w:t>Existem dois cenários importantes que envolvem o uso indevido da linha analógica, contra os quais tentamos nos proteger por meio desta política.</w:t>
      </w:r>
    </w:p>
    <w:p w14:paraId="31F011F3" w14:textId="77777777" w:rsidR="00E46EA9" w:rsidRDefault="00E46EA9" w:rsidP="006B30FC">
      <w:pPr>
        <w:spacing w:line="276" w:lineRule="auto"/>
        <w:jc w:val="both"/>
      </w:pPr>
    </w:p>
    <w:p w14:paraId="480DDBDE" w14:textId="77777777" w:rsidR="00E46EA9" w:rsidRDefault="006B30FC" w:rsidP="006B30FC">
      <w:pPr>
        <w:spacing w:line="276" w:lineRule="auto"/>
        <w:jc w:val="both"/>
      </w:pPr>
      <w:r w:rsidRPr="006B30FC">
        <w:t xml:space="preserve">O primeiro é um invasor externo que chama um conjunto de números de linha analógica na esperança de se conectar a um computador que tenha um modem conectado a ele. </w:t>
      </w:r>
    </w:p>
    <w:p w14:paraId="03F03C97" w14:textId="77777777" w:rsidR="00E46EA9" w:rsidRDefault="00E46EA9" w:rsidP="006B30FC">
      <w:pPr>
        <w:spacing w:line="276" w:lineRule="auto"/>
        <w:jc w:val="both"/>
      </w:pPr>
    </w:p>
    <w:p w14:paraId="56C9DB0F" w14:textId="77777777" w:rsidR="00D74F59" w:rsidRDefault="006B30FC" w:rsidP="006B30FC">
      <w:pPr>
        <w:spacing w:line="276" w:lineRule="auto"/>
        <w:jc w:val="both"/>
      </w:pPr>
      <w:r w:rsidRPr="006B30FC">
        <w:t xml:space="preserve">Se o modem atender (e a maioria dos computadores hoje em dia estiver configurado para responder automaticamente) de dentro das instalações da </w:t>
      </w:r>
      <w:r w:rsidR="00D74F59">
        <w:t>[</w:t>
      </w:r>
      <w:r w:rsidR="00D74F59" w:rsidRPr="006B30FC">
        <w:t>Nome da empresa</w:t>
      </w:r>
      <w:r w:rsidR="00D74F59">
        <w:t>]</w:t>
      </w:r>
      <w:r w:rsidRPr="006B30FC">
        <w:t xml:space="preserve">, existe a possibilidade de violar a rede interna da </w:t>
      </w:r>
      <w:r w:rsidR="00D74F59">
        <w:t>organização</w:t>
      </w:r>
      <w:r w:rsidRPr="006B30FC">
        <w:t xml:space="preserve"> por meio desse computador, não monitorado. </w:t>
      </w:r>
    </w:p>
    <w:p w14:paraId="415883CF" w14:textId="77777777" w:rsidR="00D74F59" w:rsidRDefault="00D74F59" w:rsidP="006B30FC">
      <w:pPr>
        <w:spacing w:line="276" w:lineRule="auto"/>
        <w:jc w:val="both"/>
      </w:pPr>
    </w:p>
    <w:p w14:paraId="15B0A390" w14:textId="3C83E904" w:rsidR="006B30FC" w:rsidRPr="006B30FC" w:rsidRDefault="006B30FC" w:rsidP="006B30FC">
      <w:pPr>
        <w:spacing w:line="276" w:lineRule="auto"/>
        <w:jc w:val="both"/>
      </w:pPr>
      <w:r w:rsidRPr="006B30FC">
        <w:t>No mínimo, as informações mantidas apenas nesse computador podem ser comprometidas. Isso potencialmente resulta na perda de milhões</w:t>
      </w:r>
      <w:r w:rsidR="00D74F59">
        <w:t xml:space="preserve"> </w:t>
      </w:r>
      <w:r w:rsidRPr="006B30FC">
        <w:t>em informações corporativas.</w:t>
      </w:r>
    </w:p>
    <w:p w14:paraId="347F80AA" w14:textId="77777777" w:rsidR="006B30FC" w:rsidRPr="006B30FC" w:rsidRDefault="006B30FC" w:rsidP="006B30FC">
      <w:pPr>
        <w:spacing w:line="276" w:lineRule="auto"/>
        <w:jc w:val="both"/>
      </w:pPr>
    </w:p>
    <w:p w14:paraId="1A77B9D3" w14:textId="12F233E0" w:rsidR="006B30FC" w:rsidRPr="006B30FC" w:rsidRDefault="006B30FC" w:rsidP="006B30FC">
      <w:pPr>
        <w:spacing w:line="276" w:lineRule="auto"/>
        <w:jc w:val="both"/>
      </w:pPr>
      <w:r w:rsidRPr="006B30FC">
        <w:t xml:space="preserve">O segundo cenário é a ameaça de qualquer pessoa com acesso físico a uma instalação da </w:t>
      </w:r>
      <w:r w:rsidR="00D74F59">
        <w:t>[</w:t>
      </w:r>
      <w:r w:rsidR="00D74F59" w:rsidRPr="006B30FC">
        <w:t>Nome da empresa</w:t>
      </w:r>
      <w:r w:rsidR="00D74F59">
        <w:t>]</w:t>
      </w:r>
      <w:r w:rsidRPr="006B30FC">
        <w:t xml:space="preserve"> poder usar um laptop ou computador desktop equipado com modem. Nesse caso, o invasor poderá se conectar à rede confiável </w:t>
      </w:r>
      <w:r w:rsidR="00D74F59">
        <w:t>da organização</w:t>
      </w:r>
      <w:r w:rsidRPr="006B30FC">
        <w:t xml:space="preserve"> por meio da conexão Ethernet do computador e, em seguida, chamar um site não monitorado usando o modem, com a capacidade de desviar informações para um local desconhecido. Isso também pode resultar na perda substancial de informações vitais.</w:t>
      </w:r>
    </w:p>
    <w:p w14:paraId="7E2092BD" w14:textId="77777777" w:rsidR="006B30FC" w:rsidRPr="006B30FC" w:rsidRDefault="006B30FC" w:rsidP="006B30FC">
      <w:pPr>
        <w:spacing w:line="276" w:lineRule="auto"/>
        <w:jc w:val="both"/>
      </w:pPr>
    </w:p>
    <w:p w14:paraId="42AA5A9D" w14:textId="77777777" w:rsidR="006B30FC" w:rsidRPr="006B30FC" w:rsidRDefault="006B30FC" w:rsidP="006B30FC">
      <w:pPr>
        <w:spacing w:line="276" w:lineRule="auto"/>
        <w:jc w:val="both"/>
      </w:pPr>
      <w:r w:rsidRPr="006B30FC">
        <w:t>Seguem procedimentos específicos para lidar com os riscos de segurança inerentes a cada um desses cenários.</w:t>
      </w:r>
    </w:p>
    <w:p w14:paraId="1C631FEA" w14:textId="77777777" w:rsidR="006B30FC" w:rsidRPr="006B30FC" w:rsidRDefault="006B30FC" w:rsidP="006B30FC">
      <w:pPr>
        <w:spacing w:line="276" w:lineRule="auto"/>
        <w:jc w:val="both"/>
      </w:pPr>
    </w:p>
    <w:p w14:paraId="21CC168C" w14:textId="709B2836" w:rsidR="006B30FC" w:rsidRPr="006B30FC" w:rsidRDefault="006B30FC" w:rsidP="006B30FC">
      <w:pPr>
        <w:pStyle w:val="Ttulo2"/>
        <w:jc w:val="both"/>
        <w:rPr>
          <w:rFonts w:ascii="Verdana" w:hAnsi="Verdana"/>
        </w:rPr>
      </w:pPr>
      <w:bookmarkStart w:id="8" w:name="_Toc97733820"/>
      <w:r w:rsidRPr="006B30FC">
        <w:rPr>
          <w:rFonts w:ascii="Verdana" w:hAnsi="Verdana"/>
        </w:rPr>
        <w:t>Máquinas de fax</w:t>
      </w:r>
      <w:bookmarkEnd w:id="8"/>
    </w:p>
    <w:p w14:paraId="6ED7188B" w14:textId="77777777" w:rsidR="006B30FC" w:rsidRPr="006B30FC" w:rsidRDefault="006B30FC" w:rsidP="006B30FC">
      <w:pPr>
        <w:spacing w:line="276" w:lineRule="auto"/>
        <w:jc w:val="both"/>
      </w:pPr>
    </w:p>
    <w:p w14:paraId="2D89B7BA" w14:textId="4CD58342" w:rsidR="006B30FC" w:rsidRPr="006B30FC" w:rsidRDefault="006B30FC" w:rsidP="006B30FC">
      <w:pPr>
        <w:spacing w:line="276" w:lineRule="auto"/>
        <w:jc w:val="both"/>
      </w:pPr>
      <w:r w:rsidRPr="006B30FC">
        <w:t>Como regra, o seguinte se aplica a solicitações de fax e linhas analógicas:</w:t>
      </w:r>
    </w:p>
    <w:p w14:paraId="36195112" w14:textId="77777777" w:rsidR="006B30FC" w:rsidRPr="006B30FC" w:rsidRDefault="006B30FC" w:rsidP="006B30FC">
      <w:pPr>
        <w:spacing w:line="276" w:lineRule="auto"/>
        <w:jc w:val="both"/>
      </w:pPr>
    </w:p>
    <w:p w14:paraId="175A1D42" w14:textId="0447EE11" w:rsidR="006B30FC" w:rsidRPr="006B30FC" w:rsidRDefault="006B30FC" w:rsidP="006B30FC">
      <w:pPr>
        <w:spacing w:line="276" w:lineRule="auto"/>
        <w:jc w:val="both"/>
      </w:pPr>
      <w:r w:rsidRPr="006B30FC">
        <w:t>•</w:t>
      </w:r>
      <w:r w:rsidRPr="006B30FC">
        <w:tab/>
        <w:t>As linhas de fax devem ser aprovadas apenas para uso departamental.</w:t>
      </w:r>
    </w:p>
    <w:p w14:paraId="5684C370" w14:textId="77777777" w:rsidR="006B30FC" w:rsidRPr="006B30FC" w:rsidRDefault="006B30FC" w:rsidP="006B30FC">
      <w:pPr>
        <w:spacing w:line="276" w:lineRule="auto"/>
        <w:jc w:val="both"/>
      </w:pPr>
    </w:p>
    <w:p w14:paraId="772139C6" w14:textId="3E4A818B" w:rsidR="006B30FC" w:rsidRPr="006B30FC" w:rsidRDefault="006B30FC" w:rsidP="006B30FC">
      <w:pPr>
        <w:spacing w:line="276" w:lineRule="auto"/>
        <w:jc w:val="both"/>
      </w:pPr>
      <w:r w:rsidRPr="006B30FC">
        <w:t>•</w:t>
      </w:r>
      <w:r w:rsidRPr="006B30FC">
        <w:tab/>
        <w:t>Nenhuma linha de fax será instalada para uso pessoal.</w:t>
      </w:r>
    </w:p>
    <w:p w14:paraId="4B5893E0" w14:textId="77777777" w:rsidR="006B30FC" w:rsidRPr="006B30FC" w:rsidRDefault="006B30FC" w:rsidP="006B30FC">
      <w:pPr>
        <w:spacing w:line="276" w:lineRule="auto"/>
        <w:jc w:val="both"/>
      </w:pPr>
    </w:p>
    <w:p w14:paraId="50B2681A" w14:textId="44A215E9" w:rsidR="006B30FC" w:rsidRPr="006B30FC" w:rsidRDefault="006B30FC" w:rsidP="006B30FC">
      <w:pPr>
        <w:spacing w:line="276" w:lineRule="auto"/>
        <w:jc w:val="both"/>
      </w:pPr>
      <w:r w:rsidRPr="006B30FC">
        <w:t>•</w:t>
      </w:r>
      <w:r w:rsidRPr="006B30FC">
        <w:tab/>
        <w:t xml:space="preserve">Nenhuma linha analógica será colocada em um </w:t>
      </w:r>
      <w:r w:rsidR="0045294D">
        <w:t>uso</w:t>
      </w:r>
      <w:r w:rsidRPr="006B30FC">
        <w:t xml:space="preserve"> pessoal.</w:t>
      </w:r>
    </w:p>
    <w:p w14:paraId="1BBD98EF" w14:textId="77777777" w:rsidR="006B30FC" w:rsidRPr="006B30FC" w:rsidRDefault="006B30FC" w:rsidP="006B30FC">
      <w:pPr>
        <w:spacing w:line="276" w:lineRule="auto"/>
        <w:jc w:val="both"/>
      </w:pPr>
    </w:p>
    <w:p w14:paraId="67507AFE" w14:textId="53A0DB65" w:rsidR="006B30FC" w:rsidRPr="006B30FC" w:rsidRDefault="006B30FC" w:rsidP="006B30FC">
      <w:pPr>
        <w:spacing w:line="276" w:lineRule="auto"/>
        <w:jc w:val="both"/>
      </w:pPr>
      <w:r w:rsidRPr="006B30FC">
        <w:t>•</w:t>
      </w:r>
      <w:r w:rsidRPr="006B30FC">
        <w:tab/>
        <w:t>A máquina de fax deve ser colocada em uma área administrativa centralizada designada para uso departamental e longe de outros equipamentos de informática.</w:t>
      </w:r>
    </w:p>
    <w:p w14:paraId="5D0D91F9" w14:textId="77777777" w:rsidR="006B30FC" w:rsidRPr="006B30FC" w:rsidRDefault="006B30FC" w:rsidP="006B30FC">
      <w:pPr>
        <w:spacing w:line="276" w:lineRule="auto"/>
        <w:jc w:val="both"/>
      </w:pPr>
    </w:p>
    <w:p w14:paraId="158B6267" w14:textId="77777777" w:rsidR="006B30FC" w:rsidRPr="006B30FC" w:rsidRDefault="006B30FC" w:rsidP="006B30FC">
      <w:pPr>
        <w:spacing w:line="276" w:lineRule="auto"/>
        <w:jc w:val="both"/>
      </w:pPr>
      <w:r w:rsidRPr="006B30FC">
        <w:t>•</w:t>
      </w:r>
      <w:r w:rsidRPr="006B30FC">
        <w:tab/>
        <w:t>Um computador capaz de estabelecer uma ligação de fax não pode utilizar uma linha analógica para este efeito.</w:t>
      </w:r>
    </w:p>
    <w:p w14:paraId="061727C9" w14:textId="77777777" w:rsidR="006B30FC" w:rsidRPr="006B30FC" w:rsidRDefault="006B30FC" w:rsidP="006B30FC">
      <w:pPr>
        <w:spacing w:line="276" w:lineRule="auto"/>
        <w:jc w:val="both"/>
      </w:pPr>
    </w:p>
    <w:p w14:paraId="415DF2EE" w14:textId="6CA5E6F4" w:rsidR="006B30FC" w:rsidRPr="006B30FC" w:rsidRDefault="006B30FC" w:rsidP="006B30FC">
      <w:pPr>
        <w:spacing w:line="276" w:lineRule="auto"/>
        <w:jc w:val="both"/>
      </w:pPr>
      <w:r w:rsidRPr="006B30FC">
        <w:t>O uso de uma linha de fax analógica/ISDN está condicionado à total conformidade do solicitante com os requisitos listados abaixo. Esses requisitos são de responsabilidade do usuário autorizado para fazer cumprir em todos os momentos:</w:t>
      </w:r>
    </w:p>
    <w:p w14:paraId="339A1541" w14:textId="77777777" w:rsidR="006B30FC" w:rsidRPr="006B30FC" w:rsidRDefault="006B30FC" w:rsidP="006B30FC">
      <w:pPr>
        <w:spacing w:line="276" w:lineRule="auto"/>
        <w:jc w:val="both"/>
      </w:pPr>
    </w:p>
    <w:p w14:paraId="4C3D750B" w14:textId="146EE5C2" w:rsidR="006B30FC" w:rsidRPr="006B30FC" w:rsidRDefault="006B30FC" w:rsidP="006B30FC">
      <w:pPr>
        <w:spacing w:line="276" w:lineRule="auto"/>
        <w:jc w:val="both"/>
      </w:pPr>
      <w:r w:rsidRPr="006B30FC">
        <w:t>•</w:t>
      </w:r>
      <w:r w:rsidRPr="006B30FC">
        <w:tab/>
        <w:t>A linha de fax é usada somente conforme especificado na solicitação.</w:t>
      </w:r>
    </w:p>
    <w:p w14:paraId="7D710602" w14:textId="77777777" w:rsidR="006B30FC" w:rsidRPr="006B30FC" w:rsidRDefault="006B30FC" w:rsidP="006B30FC">
      <w:pPr>
        <w:spacing w:line="276" w:lineRule="auto"/>
        <w:jc w:val="both"/>
      </w:pPr>
    </w:p>
    <w:p w14:paraId="6CC00601" w14:textId="392E26C5" w:rsidR="006B30FC" w:rsidRPr="006B30FC" w:rsidRDefault="006B30FC" w:rsidP="006B30FC">
      <w:pPr>
        <w:spacing w:line="276" w:lineRule="auto"/>
        <w:jc w:val="both"/>
      </w:pPr>
      <w:r w:rsidRPr="006B30FC">
        <w:t>•</w:t>
      </w:r>
      <w:r w:rsidRPr="006B30FC">
        <w:tab/>
        <w:t>Somente pessoas autorizadas a usar a linha têm acesso a ela.</w:t>
      </w:r>
    </w:p>
    <w:p w14:paraId="3A922A56" w14:textId="77777777" w:rsidR="006B30FC" w:rsidRPr="006B30FC" w:rsidRDefault="006B30FC" w:rsidP="006B30FC">
      <w:pPr>
        <w:spacing w:line="276" w:lineRule="auto"/>
        <w:jc w:val="both"/>
      </w:pPr>
    </w:p>
    <w:p w14:paraId="1DB33A7E" w14:textId="74008651" w:rsidR="006B30FC" w:rsidRPr="006B30FC" w:rsidRDefault="006B30FC" w:rsidP="006B30FC">
      <w:pPr>
        <w:spacing w:line="276" w:lineRule="auto"/>
        <w:jc w:val="both"/>
      </w:pPr>
      <w:r w:rsidRPr="006B30FC">
        <w:t>•</w:t>
      </w:r>
      <w:r w:rsidRPr="006B30FC">
        <w:tab/>
        <w:t>Quando não estiver em uso, a linha deve ser fisicamente desconectada do computador.</w:t>
      </w:r>
    </w:p>
    <w:p w14:paraId="532DBA8D" w14:textId="77777777" w:rsidR="006B30FC" w:rsidRPr="006B30FC" w:rsidRDefault="006B30FC" w:rsidP="006B30FC">
      <w:pPr>
        <w:spacing w:line="276" w:lineRule="auto"/>
        <w:jc w:val="both"/>
      </w:pPr>
    </w:p>
    <w:p w14:paraId="7FD7BD6D" w14:textId="4C859E80" w:rsidR="006B30FC" w:rsidRPr="006B30FC" w:rsidRDefault="006B30FC" w:rsidP="006B30FC">
      <w:pPr>
        <w:spacing w:line="276" w:lineRule="auto"/>
        <w:jc w:val="both"/>
      </w:pPr>
      <w:r w:rsidRPr="006B30FC">
        <w:t>•</w:t>
      </w:r>
      <w:r w:rsidRPr="006B30FC">
        <w:tab/>
        <w:t xml:space="preserve">Quando em uso, o computador deve ser fisicamente desconectado da rede interna da </w:t>
      </w:r>
      <w:r w:rsidR="0045294D">
        <w:t>[</w:t>
      </w:r>
      <w:r w:rsidR="0045294D" w:rsidRPr="006B30FC">
        <w:t>Nome da empresa</w:t>
      </w:r>
      <w:r w:rsidR="0045294D">
        <w:t>]</w:t>
      </w:r>
      <w:r w:rsidRPr="006B30FC">
        <w:t>.</w:t>
      </w:r>
    </w:p>
    <w:p w14:paraId="57FC7AD4" w14:textId="77777777" w:rsidR="006B30FC" w:rsidRPr="006B30FC" w:rsidRDefault="006B30FC" w:rsidP="006B30FC">
      <w:pPr>
        <w:spacing w:line="276" w:lineRule="auto"/>
        <w:jc w:val="both"/>
      </w:pPr>
    </w:p>
    <w:p w14:paraId="128AEDA5" w14:textId="53B82E90" w:rsidR="006B30FC" w:rsidRPr="006B30FC" w:rsidRDefault="006B30FC" w:rsidP="006B30FC">
      <w:pPr>
        <w:spacing w:line="276" w:lineRule="auto"/>
        <w:jc w:val="both"/>
      </w:pPr>
      <w:r w:rsidRPr="006B30FC">
        <w:t>•</w:t>
      </w:r>
      <w:r w:rsidRPr="006B30FC">
        <w:tab/>
        <w:t xml:space="preserve">A linha será usada exclusivamente para negócios da </w:t>
      </w:r>
      <w:r w:rsidR="0045294D">
        <w:t>[</w:t>
      </w:r>
      <w:r w:rsidR="0045294D" w:rsidRPr="006B30FC">
        <w:t>Nome da empresa</w:t>
      </w:r>
      <w:r w:rsidR="0045294D">
        <w:t>]</w:t>
      </w:r>
      <w:r w:rsidRPr="006B30FC">
        <w:t xml:space="preserve"> e não por motivos pessoais.</w:t>
      </w:r>
    </w:p>
    <w:p w14:paraId="1E7D6CB2" w14:textId="77777777" w:rsidR="006B30FC" w:rsidRPr="006B30FC" w:rsidRDefault="006B30FC" w:rsidP="006B30FC">
      <w:pPr>
        <w:spacing w:line="276" w:lineRule="auto"/>
        <w:jc w:val="both"/>
      </w:pPr>
    </w:p>
    <w:p w14:paraId="76CB8DE8" w14:textId="6E230F79" w:rsidR="006B30FC" w:rsidRPr="006B30FC" w:rsidRDefault="006B30FC" w:rsidP="006B30FC">
      <w:pPr>
        <w:spacing w:line="276" w:lineRule="auto"/>
        <w:jc w:val="both"/>
      </w:pPr>
      <w:r w:rsidRPr="006B30FC">
        <w:t>•</w:t>
      </w:r>
      <w:r w:rsidRPr="006B30FC">
        <w:tab/>
        <w:t xml:space="preserve">Todo o material baixado, antes de ser introduzido nos sistemas e redes da </w:t>
      </w:r>
      <w:r w:rsidR="0045294D">
        <w:t>[</w:t>
      </w:r>
      <w:r w:rsidR="0045294D" w:rsidRPr="006B30FC">
        <w:t>Nome da empresa</w:t>
      </w:r>
      <w:r w:rsidR="0045294D">
        <w:t>]</w:t>
      </w:r>
      <w:r w:rsidRPr="006B30FC">
        <w:t>, deve ter sido verificado por um utilitário antivírus aprovado que foi mantido atualizado por meio de atualizações regulares.</w:t>
      </w:r>
    </w:p>
    <w:p w14:paraId="7A0FFB9B" w14:textId="77777777" w:rsidR="006B30FC" w:rsidRPr="006B30FC" w:rsidRDefault="006B30FC" w:rsidP="006B30FC">
      <w:pPr>
        <w:spacing w:line="276" w:lineRule="auto"/>
        <w:jc w:val="both"/>
      </w:pPr>
      <w:r w:rsidRPr="006B30FC">
        <w:lastRenderedPageBreak/>
        <w:t xml:space="preserve"> </w:t>
      </w:r>
    </w:p>
    <w:p w14:paraId="5234731A" w14:textId="05D8705D" w:rsidR="006B30FC" w:rsidRPr="006B30FC" w:rsidRDefault="006B30FC" w:rsidP="006B30FC">
      <w:pPr>
        <w:pStyle w:val="Ttulo2"/>
        <w:jc w:val="both"/>
        <w:rPr>
          <w:rFonts w:ascii="Verdana" w:hAnsi="Verdana"/>
        </w:rPr>
      </w:pPr>
      <w:bookmarkStart w:id="9" w:name="_Toc97733821"/>
      <w:r w:rsidRPr="006B30FC">
        <w:rPr>
          <w:rFonts w:ascii="Verdana" w:hAnsi="Verdana"/>
        </w:rPr>
        <w:t>Conexões de linha de computador para analógico</w:t>
      </w:r>
      <w:bookmarkEnd w:id="9"/>
    </w:p>
    <w:p w14:paraId="6DB3644D" w14:textId="77777777" w:rsidR="006B30FC" w:rsidRPr="006B30FC" w:rsidRDefault="006B30FC" w:rsidP="006B30FC">
      <w:pPr>
        <w:spacing w:line="276" w:lineRule="auto"/>
        <w:jc w:val="both"/>
      </w:pPr>
    </w:p>
    <w:p w14:paraId="5E6BD4C8" w14:textId="77777777" w:rsidR="0045294D" w:rsidRDefault="006B30FC" w:rsidP="006B30FC">
      <w:pPr>
        <w:spacing w:line="276" w:lineRule="auto"/>
        <w:jc w:val="both"/>
      </w:pPr>
      <w:r w:rsidRPr="006B30FC">
        <w:t xml:space="preserve">A política geral é que as solicitações de conexão de computadores ou outros dispositivos inteligentes com linhas analógicas ou ISDN de dentro da </w:t>
      </w:r>
      <w:r w:rsidR="0045294D">
        <w:t>[</w:t>
      </w:r>
      <w:r w:rsidR="0045294D" w:rsidRPr="006B30FC">
        <w:t>Nome da empresa</w:t>
      </w:r>
      <w:r w:rsidR="0045294D">
        <w:t>]</w:t>
      </w:r>
      <w:r w:rsidRPr="006B30FC">
        <w:t xml:space="preserve"> não serão aprovadas por motivos de segurança. </w:t>
      </w:r>
    </w:p>
    <w:p w14:paraId="435A4605" w14:textId="77777777" w:rsidR="0045294D" w:rsidRDefault="0045294D" w:rsidP="006B30FC">
      <w:pPr>
        <w:spacing w:line="276" w:lineRule="auto"/>
        <w:jc w:val="both"/>
      </w:pPr>
    </w:p>
    <w:p w14:paraId="413087C8" w14:textId="333C4226" w:rsidR="006B30FC" w:rsidRPr="006B30FC" w:rsidRDefault="006B30FC" w:rsidP="006B30FC">
      <w:pPr>
        <w:spacing w:line="276" w:lineRule="auto"/>
        <w:jc w:val="both"/>
      </w:pPr>
      <w:r w:rsidRPr="006B30FC">
        <w:t xml:space="preserve">As linhas analógicas e ISDN representam uma ameaça significativa à segurança da </w:t>
      </w:r>
      <w:r w:rsidR="0045294D">
        <w:t>[</w:t>
      </w:r>
      <w:r w:rsidR="0045294D" w:rsidRPr="006B30FC">
        <w:t>Nome da empresa</w:t>
      </w:r>
      <w:r w:rsidR="0045294D">
        <w:t>]</w:t>
      </w:r>
      <w:r w:rsidRPr="006B30FC">
        <w:t>, e penetrações ativas foram lançadas contra essas linhas por hackers. As isenções à política acima serão concedidas caso a caso.</w:t>
      </w:r>
    </w:p>
    <w:p w14:paraId="41FFA5F2" w14:textId="77777777" w:rsidR="006B30FC" w:rsidRPr="006B30FC" w:rsidRDefault="006B30FC" w:rsidP="006B30FC">
      <w:pPr>
        <w:spacing w:line="276" w:lineRule="auto"/>
        <w:jc w:val="both"/>
      </w:pPr>
    </w:p>
    <w:p w14:paraId="7DD5ED9A" w14:textId="77777777" w:rsidR="006B30FC" w:rsidRPr="006B30FC" w:rsidRDefault="006B30FC" w:rsidP="006B30FC">
      <w:pPr>
        <w:spacing w:line="276" w:lineRule="auto"/>
        <w:jc w:val="both"/>
      </w:pPr>
      <w:r w:rsidRPr="006B30FC">
        <w:t>As linhas de substituição, como as solicitadas por causa de uma mudança, se enquadram na categoria de "novas" linhas. Eles também serão considerados caso a caso.</w:t>
      </w:r>
    </w:p>
    <w:p w14:paraId="13092702" w14:textId="77777777" w:rsidR="006B30FC" w:rsidRPr="006B30FC" w:rsidRDefault="006B30FC" w:rsidP="006B30FC">
      <w:pPr>
        <w:spacing w:line="276" w:lineRule="auto"/>
        <w:jc w:val="both"/>
      </w:pPr>
    </w:p>
    <w:p w14:paraId="612A2728" w14:textId="5285F4C2" w:rsidR="006B30FC" w:rsidRPr="006B30FC" w:rsidRDefault="006B30FC" w:rsidP="006B30FC">
      <w:pPr>
        <w:pStyle w:val="Ttulo2"/>
        <w:jc w:val="both"/>
        <w:rPr>
          <w:rFonts w:ascii="Verdana" w:hAnsi="Verdana"/>
        </w:rPr>
      </w:pPr>
      <w:bookmarkStart w:id="10" w:name="_Toc97733822"/>
      <w:r w:rsidRPr="006B30FC">
        <w:rPr>
          <w:rFonts w:ascii="Verdana" w:hAnsi="Verdana"/>
        </w:rPr>
        <w:t>Solicitando uma linha analógica / ISDN</w:t>
      </w:r>
      <w:bookmarkEnd w:id="10"/>
    </w:p>
    <w:p w14:paraId="6F5D3958" w14:textId="77777777" w:rsidR="006B30FC" w:rsidRPr="006B30FC" w:rsidRDefault="006B30FC" w:rsidP="006B30FC">
      <w:pPr>
        <w:spacing w:line="276" w:lineRule="auto"/>
        <w:jc w:val="both"/>
      </w:pPr>
    </w:p>
    <w:p w14:paraId="292D028C" w14:textId="3BC39001" w:rsidR="006B30FC" w:rsidRPr="006B30FC" w:rsidRDefault="006B30FC" w:rsidP="006B30FC">
      <w:pPr>
        <w:spacing w:line="276" w:lineRule="auto"/>
        <w:jc w:val="both"/>
      </w:pPr>
      <w:r w:rsidRPr="006B30FC">
        <w:t>Uma vez aprovado por um gerente, o solicitante de uma linha analógica / ISDN deve fornecer as seguintes informações</w:t>
      </w:r>
      <w:r w:rsidR="0045294D">
        <w:t>:</w:t>
      </w:r>
    </w:p>
    <w:p w14:paraId="1EBBD4CE" w14:textId="77777777" w:rsidR="006B30FC" w:rsidRPr="006B30FC" w:rsidRDefault="006B30FC" w:rsidP="006B30FC">
      <w:pPr>
        <w:spacing w:line="276" w:lineRule="auto"/>
        <w:jc w:val="both"/>
      </w:pPr>
    </w:p>
    <w:p w14:paraId="3EC7869B" w14:textId="1B9841D5" w:rsidR="006B30FC" w:rsidRPr="006B30FC" w:rsidRDefault="006B30FC" w:rsidP="006B30FC">
      <w:pPr>
        <w:spacing w:line="276" w:lineRule="auto"/>
        <w:jc w:val="both"/>
      </w:pPr>
      <w:r w:rsidRPr="006B30FC">
        <w:t>•</w:t>
      </w:r>
      <w:r w:rsidRPr="006B30FC">
        <w:tab/>
        <w:t xml:space="preserve">um caso de negócios claramente detalhado do motivo pelo qual outras conexões seguras disponíveis em </w:t>
      </w:r>
      <w:r w:rsidR="0045294D">
        <w:t>[</w:t>
      </w:r>
      <w:r w:rsidR="0045294D" w:rsidRPr="006B30FC">
        <w:t>Nome da empresa</w:t>
      </w:r>
      <w:r w:rsidR="0045294D">
        <w:t>]</w:t>
      </w:r>
      <w:r w:rsidRPr="006B30FC">
        <w:t xml:space="preserve"> não podem ser usadas,</w:t>
      </w:r>
    </w:p>
    <w:p w14:paraId="6A42F07C" w14:textId="77777777" w:rsidR="006B30FC" w:rsidRPr="006B30FC" w:rsidRDefault="006B30FC" w:rsidP="006B30FC">
      <w:pPr>
        <w:spacing w:line="276" w:lineRule="auto"/>
        <w:jc w:val="both"/>
      </w:pPr>
    </w:p>
    <w:p w14:paraId="0783C8AC" w14:textId="2510A2DC" w:rsidR="006B30FC" w:rsidRPr="006B30FC" w:rsidRDefault="006B30FC" w:rsidP="006B30FC">
      <w:pPr>
        <w:spacing w:line="276" w:lineRule="auto"/>
        <w:jc w:val="both"/>
      </w:pPr>
      <w:r w:rsidRPr="006B30FC">
        <w:t>•</w:t>
      </w:r>
      <w:r w:rsidRPr="006B30FC">
        <w:tab/>
        <w:t>a finalidade comercial para a qual a linha analógica deve ser usada,</w:t>
      </w:r>
    </w:p>
    <w:p w14:paraId="0A449549" w14:textId="77777777" w:rsidR="006B30FC" w:rsidRPr="006B30FC" w:rsidRDefault="006B30FC" w:rsidP="006B30FC">
      <w:pPr>
        <w:spacing w:line="276" w:lineRule="auto"/>
        <w:jc w:val="both"/>
      </w:pPr>
    </w:p>
    <w:p w14:paraId="65B61239" w14:textId="041FD050" w:rsidR="006B30FC" w:rsidRPr="006B30FC" w:rsidRDefault="006B30FC" w:rsidP="006B30FC">
      <w:pPr>
        <w:spacing w:line="276" w:lineRule="auto"/>
        <w:jc w:val="both"/>
      </w:pPr>
      <w:r w:rsidRPr="006B30FC">
        <w:t>•</w:t>
      </w:r>
      <w:r w:rsidRPr="006B30FC">
        <w:tab/>
        <w:t>o software e o hardware a serem conectados à linha e usados na linha,</w:t>
      </w:r>
    </w:p>
    <w:p w14:paraId="538748C8" w14:textId="77777777" w:rsidR="006B30FC" w:rsidRPr="006B30FC" w:rsidRDefault="006B30FC" w:rsidP="006B30FC">
      <w:pPr>
        <w:spacing w:line="276" w:lineRule="auto"/>
        <w:jc w:val="both"/>
      </w:pPr>
    </w:p>
    <w:p w14:paraId="14E60733" w14:textId="07FFF195" w:rsidR="006B30FC" w:rsidRPr="006B30FC" w:rsidRDefault="006B30FC" w:rsidP="006B30FC">
      <w:pPr>
        <w:spacing w:line="276" w:lineRule="auto"/>
        <w:jc w:val="both"/>
      </w:pPr>
      <w:r w:rsidRPr="006B30FC">
        <w:t>•</w:t>
      </w:r>
      <w:r w:rsidRPr="006B30FC">
        <w:tab/>
        <w:t>quais conexões externas o solicitante está buscando acesso.</w:t>
      </w:r>
    </w:p>
    <w:p w14:paraId="00E39B34" w14:textId="77777777" w:rsidR="006B30FC" w:rsidRPr="006B30FC" w:rsidRDefault="006B30FC" w:rsidP="006B30FC">
      <w:pPr>
        <w:spacing w:line="276" w:lineRule="auto"/>
        <w:jc w:val="both"/>
      </w:pPr>
    </w:p>
    <w:p w14:paraId="57AEF7FB" w14:textId="77777777" w:rsidR="006B30FC" w:rsidRPr="006B30FC" w:rsidRDefault="006B30FC" w:rsidP="006B30FC">
      <w:pPr>
        <w:spacing w:line="276" w:lineRule="auto"/>
        <w:jc w:val="both"/>
      </w:pPr>
    </w:p>
    <w:p w14:paraId="41ECDAF1" w14:textId="79700864" w:rsidR="00A240A0" w:rsidRPr="005D0E88" w:rsidRDefault="00A240A0" w:rsidP="005D0E88">
      <w:pPr>
        <w:spacing w:line="276" w:lineRule="auto"/>
        <w:jc w:val="both"/>
      </w:pPr>
    </w:p>
    <w:sectPr w:rsidR="00A240A0" w:rsidRPr="005D0E88" w:rsidSect="006540BF">
      <w:headerReference w:type="default" r:id="rId12"/>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53DA1" w14:textId="77777777" w:rsidR="00250CD8" w:rsidRDefault="00250CD8">
      <w:r>
        <w:separator/>
      </w:r>
    </w:p>
  </w:endnote>
  <w:endnote w:type="continuationSeparator" w:id="0">
    <w:p w14:paraId="695D9064" w14:textId="77777777" w:rsidR="00250CD8" w:rsidRDefault="0025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CA584" w14:textId="77777777" w:rsidR="00250CD8" w:rsidRDefault="00250CD8">
      <w:r>
        <w:separator/>
      </w:r>
    </w:p>
  </w:footnote>
  <w:footnote w:type="continuationSeparator" w:id="0">
    <w:p w14:paraId="5B7FB477" w14:textId="77777777" w:rsidR="00250CD8" w:rsidRDefault="00250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76D8" w14:textId="5AD7CBDE" w:rsidR="00661AEB" w:rsidRPr="00E442B3" w:rsidRDefault="005D0E88" w:rsidP="000D25C9">
    <w:pPr>
      <w:pStyle w:val="AA1"/>
    </w:pPr>
    <w:r w:rsidRPr="00E442B3">
      <w:t xml:space="preserve"> </w:t>
    </w:r>
  </w:p>
  <w:p w14:paraId="019B8D36" w14:textId="77777777" w:rsidR="00E46EA9" w:rsidRPr="00E46EA9" w:rsidRDefault="00E46EA9" w:rsidP="00E46EA9">
    <w:pPr>
      <w:jc w:val="center"/>
      <w:rPr>
        <w:sz w:val="22"/>
        <w:szCs w:val="22"/>
      </w:rPr>
    </w:pPr>
    <w:r w:rsidRPr="00E46EA9">
      <w:rPr>
        <w:sz w:val="22"/>
        <w:szCs w:val="22"/>
      </w:rPr>
      <w:t>Política de Segurança de Linha Analógica</w:t>
    </w:r>
  </w:p>
  <w:p w14:paraId="68D6163B" w14:textId="2F419270" w:rsidR="00563875" w:rsidRPr="000D25C9" w:rsidRDefault="00250CD8" w:rsidP="00E46E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2418"/>
        </w:tabs>
        <w:ind w:left="2418"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6865677"/>
    <w:multiLevelType w:val="hybridMultilevel"/>
    <w:tmpl w:val="9CD03CB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24FA2"/>
    <w:multiLevelType w:val="hybridMultilevel"/>
    <w:tmpl w:val="B752659E"/>
    <w:lvl w:ilvl="0" w:tplc="09427D5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7A576CD"/>
    <w:multiLevelType w:val="hybridMultilevel"/>
    <w:tmpl w:val="C1B0190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93876C8"/>
    <w:multiLevelType w:val="hybridMultilevel"/>
    <w:tmpl w:val="8D6A830A"/>
    <w:lvl w:ilvl="0" w:tplc="75C20984">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93C7B28"/>
    <w:multiLevelType w:val="hybridMultilevel"/>
    <w:tmpl w:val="FBA0D9B0"/>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B071978"/>
    <w:multiLevelType w:val="hybridMultilevel"/>
    <w:tmpl w:val="E1D2C7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
  </w:num>
  <w:num w:numId="5">
    <w:abstractNumId w:val="3"/>
  </w:num>
  <w:num w:numId="6">
    <w:abstractNumId w:val="13"/>
  </w:num>
  <w:num w:numId="7">
    <w:abstractNumId w:val="16"/>
  </w:num>
  <w:num w:numId="8">
    <w:abstractNumId w:val="12"/>
  </w:num>
  <w:num w:numId="9">
    <w:abstractNumId w:val="11"/>
  </w:num>
  <w:num w:numId="10">
    <w:abstractNumId w:val="0"/>
  </w:num>
  <w:num w:numId="11">
    <w:abstractNumId w:val="10"/>
  </w:num>
  <w:num w:numId="12">
    <w:abstractNumId w:val="7"/>
  </w:num>
  <w:num w:numId="13">
    <w:abstractNumId w:val="2"/>
    <w:lvlOverride w:ilvl="0">
      <w:startOverride w:val="1"/>
    </w:lvlOverride>
  </w:num>
  <w:num w:numId="14">
    <w:abstractNumId w:val="6"/>
  </w:num>
  <w:num w:numId="15">
    <w:abstractNumId w:val="14"/>
  </w:num>
  <w:num w:numId="16">
    <w:abstractNumId w:val="2"/>
    <w:lvlOverride w:ilvl="0">
      <w:startOverride w:val="1"/>
    </w:lvlOverride>
  </w:num>
  <w:num w:numId="17">
    <w:abstractNumId w:val="17"/>
  </w:num>
  <w:num w:numId="18">
    <w:abstractNumId w:val="8"/>
  </w:num>
  <w:num w:numId="19">
    <w:abstractNumId w:val="15"/>
  </w:num>
  <w:num w:numId="20">
    <w:abstractNumId w:val="4"/>
  </w:num>
  <w:num w:numId="2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52DA"/>
    <w:rsid w:val="00036602"/>
    <w:rsid w:val="0007432E"/>
    <w:rsid w:val="000A7587"/>
    <w:rsid w:val="000A7D30"/>
    <w:rsid w:val="000C5FEE"/>
    <w:rsid w:val="00134E38"/>
    <w:rsid w:val="00147832"/>
    <w:rsid w:val="0015048F"/>
    <w:rsid w:val="00160B3B"/>
    <w:rsid w:val="0018356F"/>
    <w:rsid w:val="001A070A"/>
    <w:rsid w:val="001A449B"/>
    <w:rsid w:val="001B1D39"/>
    <w:rsid w:val="001E1A2F"/>
    <w:rsid w:val="001E2EA3"/>
    <w:rsid w:val="00250CD8"/>
    <w:rsid w:val="0026247B"/>
    <w:rsid w:val="00275274"/>
    <w:rsid w:val="002A70B6"/>
    <w:rsid w:val="002C0685"/>
    <w:rsid w:val="002C3ABC"/>
    <w:rsid w:val="002E61A0"/>
    <w:rsid w:val="00343896"/>
    <w:rsid w:val="003501F0"/>
    <w:rsid w:val="00352242"/>
    <w:rsid w:val="003C3772"/>
    <w:rsid w:val="003C4995"/>
    <w:rsid w:val="004062AC"/>
    <w:rsid w:val="00436B70"/>
    <w:rsid w:val="0045294D"/>
    <w:rsid w:val="004879FA"/>
    <w:rsid w:val="004A6AFF"/>
    <w:rsid w:val="00527275"/>
    <w:rsid w:val="00536151"/>
    <w:rsid w:val="00542AB1"/>
    <w:rsid w:val="00550B3D"/>
    <w:rsid w:val="00562090"/>
    <w:rsid w:val="0056639F"/>
    <w:rsid w:val="00571CCB"/>
    <w:rsid w:val="005C1699"/>
    <w:rsid w:val="005C418C"/>
    <w:rsid w:val="005D0E88"/>
    <w:rsid w:val="0060355A"/>
    <w:rsid w:val="00610B97"/>
    <w:rsid w:val="0061388C"/>
    <w:rsid w:val="0064161E"/>
    <w:rsid w:val="00664A37"/>
    <w:rsid w:val="00686407"/>
    <w:rsid w:val="0069730B"/>
    <w:rsid w:val="006A100D"/>
    <w:rsid w:val="006B30FC"/>
    <w:rsid w:val="006E274E"/>
    <w:rsid w:val="007357BE"/>
    <w:rsid w:val="00780F98"/>
    <w:rsid w:val="007B51D9"/>
    <w:rsid w:val="007D6E92"/>
    <w:rsid w:val="007F0CAB"/>
    <w:rsid w:val="007F724E"/>
    <w:rsid w:val="00865B91"/>
    <w:rsid w:val="008958B6"/>
    <w:rsid w:val="008B6389"/>
    <w:rsid w:val="008B7CB5"/>
    <w:rsid w:val="008C3BAE"/>
    <w:rsid w:val="008C69BE"/>
    <w:rsid w:val="008F2A42"/>
    <w:rsid w:val="00940BD6"/>
    <w:rsid w:val="00951615"/>
    <w:rsid w:val="00952E3E"/>
    <w:rsid w:val="00961854"/>
    <w:rsid w:val="009A41B2"/>
    <w:rsid w:val="009C45B5"/>
    <w:rsid w:val="009C6FDD"/>
    <w:rsid w:val="00A240A0"/>
    <w:rsid w:val="00A5367C"/>
    <w:rsid w:val="00A90049"/>
    <w:rsid w:val="00AF4A59"/>
    <w:rsid w:val="00B002EC"/>
    <w:rsid w:val="00B20ADD"/>
    <w:rsid w:val="00B53D6E"/>
    <w:rsid w:val="00BA1357"/>
    <w:rsid w:val="00BB1D1B"/>
    <w:rsid w:val="00BB3109"/>
    <w:rsid w:val="00BC7307"/>
    <w:rsid w:val="00BD157A"/>
    <w:rsid w:val="00BD46B7"/>
    <w:rsid w:val="00BF73B3"/>
    <w:rsid w:val="00C30AB4"/>
    <w:rsid w:val="00C33767"/>
    <w:rsid w:val="00C520EF"/>
    <w:rsid w:val="00C5529D"/>
    <w:rsid w:val="00C556A7"/>
    <w:rsid w:val="00C7397D"/>
    <w:rsid w:val="00CA1354"/>
    <w:rsid w:val="00CB4E81"/>
    <w:rsid w:val="00D304A8"/>
    <w:rsid w:val="00D46B9C"/>
    <w:rsid w:val="00D74F59"/>
    <w:rsid w:val="00E1606C"/>
    <w:rsid w:val="00E46EA9"/>
    <w:rsid w:val="00E51618"/>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2418"/>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BBC0D-7828-48D5-8805-17D0EB360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845</Words>
  <Characters>4568</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2022-02-25T17:42:00Z</dcterms:created>
  <dcterms:modified xsi:type="dcterms:W3CDTF">2022-03-09T19:21:00Z</dcterms:modified>
</cp:coreProperties>
</file>