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A7CB56C" w14:textId="3B4755C1" w:rsidR="000152DA" w:rsidRDefault="008C5F01" w:rsidP="002C3ABC">
          <w:pPr>
            <w:pStyle w:val="A1"/>
          </w:pPr>
          <w:r w:rsidRPr="008C5F01">
            <w:t>Política de Segurança de Laboratório</w:t>
          </w:r>
        </w:p>
        <w:p w14:paraId="07F0444A" w14:textId="77777777" w:rsidR="00F170ED" w:rsidRDefault="00F170ED" w:rsidP="002C3ABC">
          <w:pPr>
            <w:pStyle w:val="A1"/>
          </w:pPr>
        </w:p>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0BDBD92C" w14:textId="678865F1" w:rsidR="00B53D6E" w:rsidRDefault="00B53D6E" w:rsidP="000152DA">
          <w:pPr>
            <w:rPr>
              <w:lang w:eastAsia="ja-JP"/>
            </w:rPr>
          </w:pPr>
        </w:p>
        <w:p w14:paraId="5409A10E" w14:textId="4C0C40D7" w:rsidR="00B53D6E" w:rsidRDefault="00B53D6E" w:rsidP="000152DA">
          <w:pPr>
            <w:rPr>
              <w:lang w:eastAsia="ja-JP"/>
            </w:rPr>
          </w:pPr>
        </w:p>
        <w:p w14:paraId="0D206714" w14:textId="2F1F1E1E" w:rsidR="004A6AFF" w:rsidRDefault="004A6AFF"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036EAB14" w:rsidR="000152DA" w:rsidRDefault="008C5F01" w:rsidP="009F09AC">
                                <w:pPr>
                                  <w:pStyle w:val="Arizen27"/>
                                </w:pPr>
                                <w:r w:rsidRPr="008C5F01">
                                  <w:t>Política de Segurança de Laboratório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036EAB14" w:rsidR="000152DA" w:rsidRDefault="008C5F01" w:rsidP="009F09AC">
                          <w:pPr>
                            <w:pStyle w:val="Arizen27"/>
                          </w:pPr>
                          <w:r w:rsidRPr="008C5F01">
                            <w:t>Política de Segurança de Laboratório</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15940701" w:rsidR="000152DA" w:rsidRDefault="000152DA" w:rsidP="000152DA">
                                <w:pPr>
                                  <w:pStyle w:val="A3"/>
                                </w:pPr>
                                <w:r>
                                  <w:t>Objetivo deste documento</w:t>
                                </w:r>
                              </w:p>
                              <w:p w14:paraId="201D5D28" w14:textId="622EC78C" w:rsidR="00B53D6E" w:rsidRDefault="00B53D6E" w:rsidP="000152DA">
                                <w:pPr>
                                  <w:pStyle w:val="Arizen26"/>
                                </w:pPr>
                              </w:p>
                              <w:p w14:paraId="6AF54916" w14:textId="6B644D05" w:rsidR="00776AAB" w:rsidRPr="00776AAB" w:rsidRDefault="00776AAB" w:rsidP="00776AAB">
                                <w:pPr>
                                  <w:pStyle w:val="Arizen26"/>
                                </w:pPr>
                                <w:r w:rsidRPr="00776AAB">
                                  <w:t xml:space="preserve">Esta política estabelece os requisitos de segurança da informação para ajudar a gerenciar e proteger os recursos do laboratório e as redes da </w:t>
                                </w:r>
                                <w:r w:rsidR="00D9460D">
                                  <w:t>organização</w:t>
                                </w:r>
                                <w:r w:rsidRPr="00776AAB">
                                  <w:t>, minimizando a exposição de infraestrutura crítica e ativos de informações a ameaças que podem resultar de hosts desprotegidos e acesso não autorizado.</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3961A896" w14:textId="0FF77B2D" w:rsidR="00F170ED" w:rsidRDefault="00F170ED" w:rsidP="00F170ED">
                                <w:pPr>
                                  <w:pStyle w:val="Arizen26"/>
                                </w:pPr>
                                <w:bookmarkStart w:id="1" w:name="_Hlk97649446"/>
                                <w:r>
                                  <w:t xml:space="preserve">Utilize esta política de acordo com as necessidades da organização, </w:t>
                                </w:r>
                                <w:r w:rsidR="00D9460D">
                                  <w:t xml:space="preserve">para garantir uma maior segurança da informação na operação dos laboratórios da organização. </w:t>
                                </w:r>
                              </w:p>
                              <w:p w14:paraId="243D2181" w14:textId="77777777" w:rsidR="00D9460D" w:rsidRDefault="00D9460D" w:rsidP="00F170ED">
                                <w:pPr>
                                  <w:pStyle w:val="Arizen26"/>
                                </w:pPr>
                              </w:p>
                              <w:p w14:paraId="728D6698" w14:textId="77777777" w:rsidR="00F170ED" w:rsidRDefault="00F170ED" w:rsidP="00F170ED">
                                <w:pPr>
                                  <w:pStyle w:val="Arizen26"/>
                                </w:pPr>
                                <w:r>
                                  <w:t xml:space="preserve">Os padrões aqui descritos, devem ser adequados de acordo com a realidade da organização, prezando pelo cumprimento integral do que foi estabelecido.  </w:t>
                                </w:r>
                              </w:p>
                              <w:bookmarkEnd w:id="1"/>
                              <w:p w14:paraId="5A41CAC9" w14:textId="740B9172" w:rsidR="000152DA" w:rsidRDefault="000152DA"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214B1706" w:rsidR="000152DA" w:rsidRDefault="000152DA" w:rsidP="000152DA">
                                <w:pPr>
                                  <w:pStyle w:val="Arizen26"/>
                                </w:pPr>
                              </w:p>
                              <w:p w14:paraId="58BF001E" w14:textId="07CA5B50" w:rsidR="00F170ED" w:rsidRDefault="00F170ED" w:rsidP="000152DA">
                                <w:pPr>
                                  <w:pStyle w:val="Arizen26"/>
                                </w:pPr>
                                <w:r w:rsidRPr="00F7088D">
                                  <w:rPr>
                                    <w:bCs/>
                                  </w:rPr>
                                  <w:t>Revise este documento anualmente, ou quando houver mudanças significativas na legislação ou na organização</w:t>
                                </w:r>
                                <w:r>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15940701" w:rsidR="000152DA" w:rsidRDefault="000152DA" w:rsidP="000152DA">
                          <w:pPr>
                            <w:pStyle w:val="A3"/>
                          </w:pPr>
                          <w:r>
                            <w:t>Objetivo deste documento</w:t>
                          </w:r>
                        </w:p>
                        <w:p w14:paraId="201D5D28" w14:textId="622EC78C" w:rsidR="00B53D6E" w:rsidRDefault="00B53D6E" w:rsidP="000152DA">
                          <w:pPr>
                            <w:pStyle w:val="Arizen26"/>
                          </w:pPr>
                        </w:p>
                        <w:p w14:paraId="6AF54916" w14:textId="6B644D05" w:rsidR="00776AAB" w:rsidRPr="00776AAB" w:rsidRDefault="00776AAB" w:rsidP="00776AAB">
                          <w:pPr>
                            <w:pStyle w:val="Arizen26"/>
                          </w:pPr>
                          <w:r w:rsidRPr="00776AAB">
                            <w:t xml:space="preserve">Esta política estabelece os requisitos de segurança da informação para ajudar a gerenciar e proteger os recursos do laboratório e as redes da </w:t>
                          </w:r>
                          <w:r w:rsidR="00D9460D">
                            <w:t>organização</w:t>
                          </w:r>
                          <w:r w:rsidRPr="00776AAB">
                            <w:t>, minimizando a exposição de infraestrutura crítica e ativos de informações a ameaças que podem resultar de hosts desprotegidos e acesso não autorizado.</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3961A896" w14:textId="0FF77B2D" w:rsidR="00F170ED" w:rsidRDefault="00F170ED" w:rsidP="00F170ED">
                          <w:pPr>
                            <w:pStyle w:val="Arizen26"/>
                          </w:pPr>
                          <w:bookmarkStart w:id="2" w:name="_Hlk97649446"/>
                          <w:r>
                            <w:t xml:space="preserve">Utilize esta política de acordo com as necessidades da organização, </w:t>
                          </w:r>
                          <w:r w:rsidR="00D9460D">
                            <w:t xml:space="preserve">para garantir uma maior segurança da informação na operação dos laboratórios da organização. </w:t>
                          </w:r>
                        </w:p>
                        <w:p w14:paraId="243D2181" w14:textId="77777777" w:rsidR="00D9460D" w:rsidRDefault="00D9460D" w:rsidP="00F170ED">
                          <w:pPr>
                            <w:pStyle w:val="Arizen26"/>
                          </w:pPr>
                        </w:p>
                        <w:p w14:paraId="728D6698" w14:textId="77777777" w:rsidR="00F170ED" w:rsidRDefault="00F170ED" w:rsidP="00F170ED">
                          <w:pPr>
                            <w:pStyle w:val="Arizen26"/>
                          </w:pPr>
                          <w:r>
                            <w:t xml:space="preserve">Os padrões aqui descritos, devem ser adequados de acordo com a realidade da organização, prezando pelo cumprimento integral do que foi estabelecido.  </w:t>
                          </w:r>
                        </w:p>
                        <w:bookmarkEnd w:id="2"/>
                        <w:p w14:paraId="5A41CAC9" w14:textId="740B9172" w:rsidR="000152DA" w:rsidRDefault="000152DA"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214B1706" w:rsidR="000152DA" w:rsidRDefault="000152DA" w:rsidP="000152DA">
                          <w:pPr>
                            <w:pStyle w:val="Arizen26"/>
                          </w:pPr>
                        </w:p>
                        <w:p w14:paraId="58BF001E" w14:textId="07CA5B50" w:rsidR="00F170ED" w:rsidRDefault="00F170ED" w:rsidP="000152DA">
                          <w:pPr>
                            <w:pStyle w:val="Arizen26"/>
                          </w:pPr>
                          <w:r w:rsidRPr="00F7088D">
                            <w:rPr>
                              <w:bCs/>
                            </w:rPr>
                            <w:t>Revise este documento anualmente, ou quando houver mudanças significativas na legislação ou na organização</w:t>
                          </w:r>
                          <w:r>
                            <w:rPr>
                              <w:bCs/>
                            </w:rPr>
                            <w:t>.</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3A64CF"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3A64CF"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66FCBE9F" w14:textId="2D23AB5D" w:rsidR="009F09AC" w:rsidRPr="009F09AC" w:rsidRDefault="000152DA" w:rsidP="009F09AC">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009F09AC" w:rsidRPr="009F09AC">
        <w:t xml:space="preserve"> </w:t>
      </w:r>
      <w:r w:rsidR="008C5F01" w:rsidRPr="008C5F01">
        <w:t>Política de Segurança de Laboratório</w:t>
      </w:r>
    </w:p>
    <w:p w14:paraId="2BB5118D" w14:textId="43A6BBD2" w:rsidR="000152DA" w:rsidRPr="000D25C9" w:rsidRDefault="000152DA" w:rsidP="00EB1F88">
      <w:pPr>
        <w:pStyle w:val="A1"/>
      </w:pPr>
    </w:p>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01B52D5A" w14:textId="77777777" w:rsidR="000152DA" w:rsidRPr="000D25C9" w:rsidRDefault="000152DA" w:rsidP="000152DA"/>
    <w:p w14:paraId="1E9990D1" w14:textId="249345E8" w:rsidR="000152DA" w:rsidRDefault="000152DA" w:rsidP="004A6AFF"/>
    <w:p w14:paraId="40EDA8D4" w14:textId="787294CB" w:rsidR="004A6AFF" w:rsidRDefault="004A6AFF" w:rsidP="004A6AFF"/>
    <w:p w14:paraId="5EC33065" w14:textId="77777777" w:rsidR="004A6AFF" w:rsidRPr="000D25C9" w:rsidRDefault="004A6AFF" w:rsidP="004A6AFF"/>
    <w:p w14:paraId="04556179" w14:textId="77777777" w:rsidR="000152DA" w:rsidRPr="000D25C9" w:rsidRDefault="000152DA" w:rsidP="000152DA"/>
    <w:p w14:paraId="5A890445" w14:textId="77777777" w:rsidR="000152DA" w:rsidRPr="000D25C9" w:rsidRDefault="000152DA" w:rsidP="000152DA"/>
    <w:p w14:paraId="27671972" w14:textId="77777777" w:rsidR="000152DA" w:rsidRPr="000D25C9" w:rsidRDefault="000152DA"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6A381E62" w:rsidR="000152DA" w:rsidRPr="000D25C9" w:rsidRDefault="002325DD" w:rsidP="00F0523E">
            <w:pPr>
              <w:pStyle w:val="AA2"/>
              <w:framePr w:hSpace="0" w:wrap="auto" w:vAnchor="margin" w:hAnchor="text" w:xAlign="left" w:yAlign="inline"/>
              <w:rPr>
                <w:color w:val="FFFFFF"/>
                <w:highlight w:val="yellow"/>
              </w:rPr>
            </w:pPr>
            <w:r w:rsidRPr="002325DD">
              <w:t>10-</w:t>
            </w:r>
            <w:r w:rsidR="008C5F01">
              <w:t>AR</w:t>
            </w:r>
            <w:r w:rsidRPr="002325DD">
              <w:t>-DOC-LGPD</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315A3FAD" w14:textId="29FAD56B" w:rsidR="007A6A4D" w:rsidRDefault="000152DA">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7796861" w:history="1">
        <w:r w:rsidR="007A6A4D" w:rsidRPr="00353FE4">
          <w:rPr>
            <w:rStyle w:val="Hyperlink"/>
            <w:noProof/>
          </w:rPr>
          <w:t>1.</w:t>
        </w:r>
        <w:r w:rsidR="007A6A4D">
          <w:rPr>
            <w:rFonts w:asciiTheme="minorHAnsi" w:eastAsiaTheme="minorEastAsia" w:hAnsiTheme="minorHAnsi" w:cstheme="minorBidi"/>
            <w:b w:val="0"/>
            <w:bCs w:val="0"/>
            <w:caps w:val="0"/>
            <w:noProof/>
            <w:sz w:val="22"/>
            <w:szCs w:val="22"/>
            <w:lang w:eastAsia="pt-BR"/>
          </w:rPr>
          <w:tab/>
        </w:r>
        <w:r w:rsidR="007A6A4D" w:rsidRPr="00353FE4">
          <w:rPr>
            <w:rStyle w:val="Hyperlink"/>
            <w:noProof/>
          </w:rPr>
          <w:t>Introdução</w:t>
        </w:r>
        <w:r w:rsidR="007A6A4D">
          <w:rPr>
            <w:noProof/>
            <w:webHidden/>
          </w:rPr>
          <w:tab/>
        </w:r>
        <w:r w:rsidR="007A6A4D">
          <w:rPr>
            <w:noProof/>
            <w:webHidden/>
          </w:rPr>
          <w:fldChar w:fldCharType="begin"/>
        </w:r>
        <w:r w:rsidR="007A6A4D">
          <w:rPr>
            <w:noProof/>
            <w:webHidden/>
          </w:rPr>
          <w:instrText xml:space="preserve"> PAGEREF _Toc97796861 \h </w:instrText>
        </w:r>
        <w:r w:rsidR="007A6A4D">
          <w:rPr>
            <w:noProof/>
            <w:webHidden/>
          </w:rPr>
        </w:r>
        <w:r w:rsidR="007A6A4D">
          <w:rPr>
            <w:noProof/>
            <w:webHidden/>
          </w:rPr>
          <w:fldChar w:fldCharType="separate"/>
        </w:r>
        <w:r w:rsidR="007A6A4D">
          <w:rPr>
            <w:noProof/>
            <w:webHidden/>
          </w:rPr>
          <w:t>6</w:t>
        </w:r>
        <w:r w:rsidR="007A6A4D">
          <w:rPr>
            <w:noProof/>
            <w:webHidden/>
          </w:rPr>
          <w:fldChar w:fldCharType="end"/>
        </w:r>
      </w:hyperlink>
    </w:p>
    <w:p w14:paraId="6E49A20B" w14:textId="7AA2397A" w:rsidR="007A6A4D" w:rsidRDefault="007A6A4D">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97796862" w:history="1">
        <w:r w:rsidRPr="00353FE4">
          <w:rPr>
            <w:rStyle w:val="Hyperlink"/>
            <w:noProof/>
          </w:rPr>
          <w:t>2</w:t>
        </w:r>
        <w:r>
          <w:rPr>
            <w:rFonts w:asciiTheme="minorHAnsi" w:eastAsiaTheme="minorEastAsia" w:hAnsiTheme="minorHAnsi" w:cstheme="minorBidi"/>
            <w:b w:val="0"/>
            <w:bCs w:val="0"/>
            <w:caps w:val="0"/>
            <w:noProof/>
            <w:sz w:val="22"/>
            <w:szCs w:val="22"/>
            <w:lang w:eastAsia="pt-BR"/>
          </w:rPr>
          <w:tab/>
        </w:r>
        <w:r w:rsidRPr="00353FE4">
          <w:rPr>
            <w:rStyle w:val="Hyperlink"/>
            <w:noProof/>
          </w:rPr>
          <w:t>Política de Segurança de Laboratório</w:t>
        </w:r>
        <w:r>
          <w:rPr>
            <w:noProof/>
            <w:webHidden/>
          </w:rPr>
          <w:tab/>
        </w:r>
        <w:r>
          <w:rPr>
            <w:noProof/>
            <w:webHidden/>
          </w:rPr>
          <w:fldChar w:fldCharType="begin"/>
        </w:r>
        <w:r>
          <w:rPr>
            <w:noProof/>
            <w:webHidden/>
          </w:rPr>
          <w:instrText xml:space="preserve"> PAGEREF _Toc97796862 \h </w:instrText>
        </w:r>
        <w:r>
          <w:rPr>
            <w:noProof/>
            <w:webHidden/>
          </w:rPr>
        </w:r>
        <w:r>
          <w:rPr>
            <w:noProof/>
            <w:webHidden/>
          </w:rPr>
          <w:fldChar w:fldCharType="separate"/>
        </w:r>
        <w:r>
          <w:rPr>
            <w:noProof/>
            <w:webHidden/>
          </w:rPr>
          <w:t>6</w:t>
        </w:r>
        <w:r>
          <w:rPr>
            <w:noProof/>
            <w:webHidden/>
          </w:rPr>
          <w:fldChar w:fldCharType="end"/>
        </w:r>
      </w:hyperlink>
    </w:p>
    <w:p w14:paraId="19DA7ACE" w14:textId="6D376DCC" w:rsidR="007A6A4D" w:rsidRDefault="007A6A4D">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796863" w:history="1">
        <w:r w:rsidRPr="00353FE4">
          <w:rPr>
            <w:rStyle w:val="Hyperlink"/>
            <w:noProof/>
          </w:rPr>
          <w:t>2.1</w:t>
        </w:r>
        <w:r>
          <w:rPr>
            <w:rFonts w:asciiTheme="minorHAnsi" w:eastAsiaTheme="minorEastAsia" w:hAnsiTheme="minorHAnsi" w:cstheme="minorBidi"/>
            <w:smallCaps w:val="0"/>
            <w:noProof/>
            <w:sz w:val="22"/>
            <w:szCs w:val="22"/>
            <w:lang w:eastAsia="pt-BR"/>
          </w:rPr>
          <w:tab/>
        </w:r>
        <w:r w:rsidRPr="00353FE4">
          <w:rPr>
            <w:rStyle w:val="Hyperlink"/>
            <w:noProof/>
          </w:rPr>
          <w:t>Requisitos de Segurança do Laboratório Interno</w:t>
        </w:r>
        <w:r>
          <w:rPr>
            <w:noProof/>
            <w:webHidden/>
          </w:rPr>
          <w:tab/>
        </w:r>
        <w:r>
          <w:rPr>
            <w:noProof/>
            <w:webHidden/>
          </w:rPr>
          <w:fldChar w:fldCharType="begin"/>
        </w:r>
        <w:r>
          <w:rPr>
            <w:noProof/>
            <w:webHidden/>
          </w:rPr>
          <w:instrText xml:space="preserve"> PAGEREF _Toc97796863 \h </w:instrText>
        </w:r>
        <w:r>
          <w:rPr>
            <w:noProof/>
            <w:webHidden/>
          </w:rPr>
        </w:r>
        <w:r>
          <w:rPr>
            <w:noProof/>
            <w:webHidden/>
          </w:rPr>
          <w:fldChar w:fldCharType="separate"/>
        </w:r>
        <w:r>
          <w:rPr>
            <w:noProof/>
            <w:webHidden/>
          </w:rPr>
          <w:t>7</w:t>
        </w:r>
        <w:r>
          <w:rPr>
            <w:noProof/>
            <w:webHidden/>
          </w:rPr>
          <w:fldChar w:fldCharType="end"/>
        </w:r>
      </w:hyperlink>
    </w:p>
    <w:p w14:paraId="66E0AFDF" w14:textId="6DA5FF95"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54802981" w14:textId="564181B2" w:rsidR="00B53D6E" w:rsidRDefault="000152DA" w:rsidP="00B53D6E">
      <w:pPr>
        <w:pStyle w:val="Ttulo1"/>
        <w:spacing w:line="276" w:lineRule="auto"/>
      </w:pPr>
      <w:r w:rsidRPr="00E63FF7">
        <w:br w:type="page"/>
      </w:r>
      <w:bookmarkStart w:id="3" w:name="_Toc321136340"/>
      <w:bookmarkStart w:id="4" w:name="_Toc321131500"/>
      <w:bookmarkStart w:id="5" w:name="_Toc321136539"/>
    </w:p>
    <w:p w14:paraId="52307BD9" w14:textId="469CD359" w:rsidR="00EB1F88" w:rsidRDefault="009F09AC" w:rsidP="00EB1F88">
      <w:pPr>
        <w:pStyle w:val="Ttulo1"/>
        <w:numPr>
          <w:ilvl w:val="0"/>
          <w:numId w:val="17"/>
        </w:numPr>
      </w:pPr>
      <w:bookmarkStart w:id="6" w:name="_Toc97796861"/>
      <w:r>
        <w:lastRenderedPageBreak/>
        <w:t>Introdução</w:t>
      </w:r>
      <w:bookmarkEnd w:id="6"/>
    </w:p>
    <w:p w14:paraId="085FC5C6" w14:textId="77777777" w:rsidR="00EB1F88" w:rsidRPr="00EB1F88" w:rsidRDefault="00EB1F88" w:rsidP="009F09AC">
      <w:pPr>
        <w:spacing w:line="276" w:lineRule="auto"/>
      </w:pPr>
    </w:p>
    <w:p w14:paraId="3DDD72D9" w14:textId="15F1BE7C" w:rsidR="009F09AC" w:rsidRDefault="009F09AC" w:rsidP="009F09AC">
      <w:pPr>
        <w:spacing w:line="276" w:lineRule="auto"/>
        <w:jc w:val="both"/>
      </w:pPr>
      <w:r>
        <w:t xml:space="preserve">O objetivo desta política é </w:t>
      </w:r>
      <w:r w:rsidR="000E2A93">
        <w:t>garantir a segurança nos laboratórios, visando aumentar a segurança da informação</w:t>
      </w:r>
      <w:r w:rsidR="00EB1F88" w:rsidRPr="00EB1F88">
        <w:t xml:space="preserve"> </w:t>
      </w:r>
      <w:r w:rsidR="00190EA0">
        <w:t xml:space="preserve">nos laboratórios para a operação de suas atividades empresariais. </w:t>
      </w:r>
    </w:p>
    <w:p w14:paraId="51EF3F10" w14:textId="77777777" w:rsidR="009F09AC" w:rsidRDefault="009F09AC" w:rsidP="009F09AC">
      <w:pPr>
        <w:spacing w:line="276" w:lineRule="auto"/>
        <w:jc w:val="both"/>
      </w:pPr>
    </w:p>
    <w:p w14:paraId="7622CD16" w14:textId="00628192" w:rsidR="00EB1F88" w:rsidRPr="00EB1F88" w:rsidRDefault="000E2A93" w:rsidP="009F09AC">
      <w:pPr>
        <w:spacing w:line="276" w:lineRule="auto"/>
        <w:jc w:val="both"/>
      </w:pPr>
      <w:r w:rsidRPr="000E2A93">
        <w:t xml:space="preserve">Esta política se aplica a todos os funcionários, contratados, consultores, trabalhadores temporários e outros trabalhadores da </w:t>
      </w:r>
      <w:r w:rsidR="00190EA0">
        <w:t>[</w:t>
      </w:r>
      <w:r w:rsidRPr="000E2A93">
        <w:t>Nome da Empresa</w:t>
      </w:r>
      <w:r w:rsidR="00190EA0">
        <w:t xml:space="preserve">] </w:t>
      </w:r>
      <w:r w:rsidRPr="000E2A93">
        <w:t xml:space="preserve">e suas subsidiárias devem aderir a esta política. </w:t>
      </w:r>
      <w:r w:rsidR="00190EA0">
        <w:t>E também</w:t>
      </w:r>
      <w:r w:rsidRPr="000E2A93">
        <w:t xml:space="preserve"> se aplica aos laboratórios de propriedade e gerenciados da </w:t>
      </w:r>
      <w:r w:rsidR="00190EA0">
        <w:t>organização</w:t>
      </w:r>
      <w:r w:rsidR="00E87D9D">
        <w:t>.</w:t>
      </w:r>
    </w:p>
    <w:bookmarkEnd w:id="3"/>
    <w:bookmarkEnd w:id="4"/>
    <w:bookmarkEnd w:id="5"/>
    <w:p w14:paraId="7FCF13C7" w14:textId="77777777" w:rsidR="00EB1F88" w:rsidRPr="00EB1F88" w:rsidRDefault="00EB1F88" w:rsidP="009F09AC">
      <w:pPr>
        <w:spacing w:line="276" w:lineRule="auto"/>
        <w:jc w:val="both"/>
      </w:pPr>
    </w:p>
    <w:p w14:paraId="1CD9198F" w14:textId="6C89822E" w:rsidR="00EB1F88" w:rsidRDefault="008C5F01" w:rsidP="008C5F01">
      <w:pPr>
        <w:pStyle w:val="Ttulo1"/>
      </w:pPr>
      <w:bookmarkStart w:id="7" w:name="_Toc97796862"/>
      <w:r w:rsidRPr="008C5F01">
        <w:t>Política de Segurança de Laboratório</w:t>
      </w:r>
      <w:bookmarkEnd w:id="7"/>
    </w:p>
    <w:p w14:paraId="7253FEC4" w14:textId="77777777" w:rsidR="00190EA0" w:rsidRPr="00190EA0" w:rsidRDefault="00190EA0" w:rsidP="00190EA0"/>
    <w:p w14:paraId="1556593A" w14:textId="77777777" w:rsidR="00E87D9D" w:rsidRDefault="00190EA0" w:rsidP="00190EA0">
      <w:pPr>
        <w:spacing w:line="276" w:lineRule="auto"/>
        <w:jc w:val="both"/>
      </w:pPr>
      <w:r w:rsidRPr="00190EA0">
        <w:t xml:space="preserve">As organizações proprietárias de laboratórios são responsáveis </w:t>
      </w:r>
      <w:r w:rsidRPr="00190EA0">
        <w:rPr>
          <w:rFonts w:ascii="Arial" w:hAnsi="Arial"/>
        </w:rPr>
        <w:t>​​</w:t>
      </w:r>
      <w:r w:rsidRPr="00190EA0">
        <w:t>por atribuir gerentes de laborat</w:t>
      </w:r>
      <w:r w:rsidRPr="00190EA0">
        <w:rPr>
          <w:rFonts w:cs="Verdana"/>
        </w:rPr>
        <w:t>ó</w:t>
      </w:r>
      <w:r w:rsidRPr="00190EA0">
        <w:t xml:space="preserve">rio, um ponto de contato </w:t>
      </w:r>
      <w:r w:rsidR="00E87D9D">
        <w:t>e</w:t>
      </w:r>
      <w:r w:rsidRPr="00190EA0">
        <w:t xml:space="preserve"> de backup para cada laboratório</w:t>
      </w:r>
      <w:r w:rsidR="00E87D9D">
        <w:t xml:space="preserve">, visando </w:t>
      </w:r>
      <w:r w:rsidRPr="00190EA0">
        <w:t>manter as informações atualizadas</w:t>
      </w:r>
      <w:r w:rsidR="00E87D9D">
        <w:t>.</w:t>
      </w:r>
    </w:p>
    <w:p w14:paraId="073176AC" w14:textId="77777777" w:rsidR="00E87D9D" w:rsidRDefault="00E87D9D" w:rsidP="00190EA0">
      <w:pPr>
        <w:spacing w:line="276" w:lineRule="auto"/>
        <w:jc w:val="both"/>
      </w:pPr>
    </w:p>
    <w:p w14:paraId="29F5312C" w14:textId="0F0C34DD" w:rsidR="00190EA0" w:rsidRDefault="00190EA0" w:rsidP="00190EA0">
      <w:pPr>
        <w:spacing w:line="276" w:lineRule="auto"/>
        <w:jc w:val="both"/>
      </w:pPr>
      <w:r w:rsidRPr="00190EA0">
        <w:t xml:space="preserve">Os </w:t>
      </w:r>
      <w:r w:rsidR="00E87D9D">
        <w:t xml:space="preserve">responsáveis pelos </w:t>
      </w:r>
      <w:r w:rsidRPr="00190EA0">
        <w:t>laboratório</w:t>
      </w:r>
      <w:r w:rsidR="00E87D9D">
        <w:t>s</w:t>
      </w:r>
      <w:r w:rsidRPr="00190EA0">
        <w:t xml:space="preserve"> ou seu backup devem estar disponíveis 24 horas por dia para emergências, caso contrário, as ações serão tomadas sem seu envolvimento.</w:t>
      </w:r>
    </w:p>
    <w:p w14:paraId="0D29CC3A" w14:textId="77777777" w:rsidR="00190EA0" w:rsidRPr="00190EA0" w:rsidRDefault="00190EA0" w:rsidP="00190EA0">
      <w:pPr>
        <w:spacing w:line="276" w:lineRule="auto"/>
        <w:jc w:val="both"/>
      </w:pPr>
    </w:p>
    <w:p w14:paraId="3E6C336F" w14:textId="3893D3DA" w:rsidR="00190EA0" w:rsidRDefault="00190EA0" w:rsidP="00190EA0">
      <w:pPr>
        <w:spacing w:line="276" w:lineRule="auto"/>
        <w:jc w:val="both"/>
      </w:pPr>
      <w:r w:rsidRPr="00190EA0">
        <w:t xml:space="preserve">Os </w:t>
      </w:r>
      <w:r w:rsidR="00E87D9D">
        <w:t>responsáveis</w:t>
      </w:r>
      <w:r w:rsidRPr="00190EA0">
        <w:t xml:space="preserve"> d</w:t>
      </w:r>
      <w:r w:rsidR="00E87D9D">
        <w:t>o</w:t>
      </w:r>
      <w:r w:rsidRPr="00190EA0">
        <w:t xml:space="preserve"> laboratório são responsáveis </w:t>
      </w:r>
      <w:r w:rsidRPr="00190EA0">
        <w:rPr>
          <w:rFonts w:ascii="Arial" w:hAnsi="Arial"/>
        </w:rPr>
        <w:t>​​</w:t>
      </w:r>
      <w:r w:rsidRPr="00190EA0">
        <w:t>pela seguran</w:t>
      </w:r>
      <w:r w:rsidRPr="00190EA0">
        <w:rPr>
          <w:rFonts w:cs="Verdana"/>
        </w:rPr>
        <w:t>ç</w:t>
      </w:r>
      <w:r w:rsidRPr="00190EA0">
        <w:t>a de seus laborat</w:t>
      </w:r>
      <w:r w:rsidRPr="00190EA0">
        <w:rPr>
          <w:rFonts w:cs="Verdana"/>
        </w:rPr>
        <w:t>ó</w:t>
      </w:r>
      <w:r w:rsidRPr="00190EA0">
        <w:t>rios e pelo impacto do laborat</w:t>
      </w:r>
      <w:r w:rsidRPr="00190EA0">
        <w:rPr>
          <w:rFonts w:cs="Verdana"/>
        </w:rPr>
        <w:t>ó</w:t>
      </w:r>
      <w:r w:rsidRPr="00190EA0">
        <w:t>rio na rede de produ</w:t>
      </w:r>
      <w:r w:rsidRPr="00190EA0">
        <w:rPr>
          <w:rFonts w:cs="Verdana"/>
        </w:rPr>
        <w:t>çã</w:t>
      </w:r>
      <w:r w:rsidRPr="00190EA0">
        <w:t>o corporativa e em quaisquer outras redes</w:t>
      </w:r>
      <w:r w:rsidR="00E87D9D">
        <w:t xml:space="preserve">, </w:t>
      </w:r>
      <w:r w:rsidRPr="00190EA0">
        <w:rPr>
          <w:rFonts w:ascii="Arial" w:hAnsi="Arial"/>
        </w:rPr>
        <w:t>​</w:t>
      </w:r>
      <w:r w:rsidRPr="00190EA0">
        <w:t>pela ades</w:t>
      </w:r>
      <w:r w:rsidRPr="00190EA0">
        <w:rPr>
          <w:rFonts w:cs="Verdana"/>
        </w:rPr>
        <w:t>ã</w:t>
      </w:r>
      <w:r w:rsidRPr="00190EA0">
        <w:t>o a esta pol</w:t>
      </w:r>
      <w:r w:rsidRPr="00190EA0">
        <w:rPr>
          <w:rFonts w:cs="Verdana"/>
        </w:rPr>
        <w:t>í</w:t>
      </w:r>
      <w:r w:rsidRPr="00190EA0">
        <w:t>tica e processos associados</w:t>
      </w:r>
      <w:r w:rsidR="00E87D9D">
        <w:t>,</w:t>
      </w:r>
      <w:r w:rsidRPr="00190EA0">
        <w:t xml:space="preserve"> Onde as pol</w:t>
      </w:r>
      <w:r w:rsidRPr="00190EA0">
        <w:rPr>
          <w:rFonts w:cs="Verdana"/>
        </w:rPr>
        <w:t>í</w:t>
      </w:r>
      <w:r w:rsidRPr="00190EA0">
        <w:t>ticas e procedimentos s</w:t>
      </w:r>
      <w:r w:rsidRPr="00190EA0">
        <w:rPr>
          <w:rFonts w:cs="Verdana"/>
        </w:rPr>
        <w:t>ã</w:t>
      </w:r>
      <w:r w:rsidRPr="00190EA0">
        <w:t>o indefinidos, os gerentes de laborat</w:t>
      </w:r>
      <w:r w:rsidRPr="00190EA0">
        <w:rPr>
          <w:rFonts w:cs="Verdana"/>
        </w:rPr>
        <w:t>ó</w:t>
      </w:r>
      <w:r w:rsidRPr="00190EA0">
        <w:t>rio devem fazer o poss</w:t>
      </w:r>
      <w:r w:rsidRPr="00190EA0">
        <w:rPr>
          <w:rFonts w:cs="Verdana"/>
        </w:rPr>
        <w:t>í</w:t>
      </w:r>
      <w:r w:rsidRPr="00190EA0">
        <w:t xml:space="preserve">vel para proteger a </w:t>
      </w:r>
      <w:r w:rsidR="00E87D9D">
        <w:t>[</w:t>
      </w:r>
      <w:r w:rsidR="00E87D9D" w:rsidRPr="000E2A93">
        <w:t>Nome da Empresa</w:t>
      </w:r>
      <w:r w:rsidR="00E87D9D">
        <w:t xml:space="preserve">] </w:t>
      </w:r>
      <w:r w:rsidRPr="00190EA0">
        <w:t>de vulnerabilidades de segurança.</w:t>
      </w:r>
    </w:p>
    <w:p w14:paraId="04FE2E99" w14:textId="77777777" w:rsidR="00190EA0" w:rsidRPr="00190EA0" w:rsidRDefault="00190EA0" w:rsidP="00190EA0">
      <w:pPr>
        <w:spacing w:line="276" w:lineRule="auto"/>
        <w:jc w:val="both"/>
      </w:pPr>
    </w:p>
    <w:p w14:paraId="37E28F4B" w14:textId="77777777" w:rsidR="00E87D9D" w:rsidRDefault="00190EA0" w:rsidP="00190EA0">
      <w:pPr>
        <w:spacing w:line="276" w:lineRule="auto"/>
        <w:jc w:val="both"/>
      </w:pPr>
      <w:r w:rsidRPr="00190EA0">
        <w:t xml:space="preserve">O </w:t>
      </w:r>
      <w:r w:rsidR="00E87D9D">
        <w:t>responsável pelo laboratório, tem por obrigação</w:t>
      </w:r>
      <w:r w:rsidRPr="00190EA0">
        <w:t xml:space="preserve"> controlar o acesso ao laboratório</w:t>
      </w:r>
      <w:r w:rsidR="00E87D9D">
        <w:t>, que por sua vez,</w:t>
      </w:r>
      <w:r w:rsidRPr="00190EA0">
        <w:t xml:space="preserve"> será concedido apenas </w:t>
      </w:r>
      <w:r w:rsidR="00E87D9D">
        <w:t xml:space="preserve">por ele próprio </w:t>
      </w:r>
      <w:r w:rsidRPr="00190EA0">
        <w:t>ou</w:t>
      </w:r>
      <w:r w:rsidR="00E87D9D">
        <w:t xml:space="preserve"> por</w:t>
      </w:r>
      <w:r w:rsidRPr="00190EA0">
        <w:t xml:space="preserve"> pessoa designada para aqueles indivíduos com uma necessidade comercial imediata dentro do laboratório, seja de curto prazo ou conforme definido por sua função de trabalho em andamento. </w:t>
      </w:r>
    </w:p>
    <w:p w14:paraId="5BC99E80" w14:textId="77777777" w:rsidR="00E87D9D" w:rsidRDefault="00E87D9D" w:rsidP="00190EA0">
      <w:pPr>
        <w:spacing w:line="276" w:lineRule="auto"/>
        <w:jc w:val="both"/>
      </w:pPr>
    </w:p>
    <w:p w14:paraId="23B87B5B" w14:textId="3BBDBF64" w:rsidR="00190EA0" w:rsidRDefault="00190EA0" w:rsidP="00190EA0">
      <w:pPr>
        <w:spacing w:line="276" w:lineRule="auto"/>
        <w:jc w:val="both"/>
      </w:pPr>
      <w:r w:rsidRPr="00190EA0">
        <w:t>Isso inclui o monitoramento contínuo da lista de acesso para garantir que aqueles que não precisam mais de acesso ao laboratório tenham seu acesso encerrado.</w:t>
      </w:r>
      <w:r w:rsidR="00E87D9D">
        <w:t xml:space="preserve"> </w:t>
      </w:r>
      <w:r w:rsidRPr="00190EA0">
        <w:t xml:space="preserve">Todas as senhas de usuário devem estar em conformidade com a Política de Senhas da </w:t>
      </w:r>
      <w:r w:rsidR="00E87D9D">
        <w:t>[</w:t>
      </w:r>
      <w:r w:rsidR="00E87D9D" w:rsidRPr="000E2A93">
        <w:t>Nome da Empresa</w:t>
      </w:r>
      <w:r w:rsidR="00E87D9D">
        <w:t>]</w:t>
      </w:r>
      <w:r w:rsidR="00E87D9D">
        <w:t>.</w:t>
      </w:r>
    </w:p>
    <w:p w14:paraId="6297FDEC" w14:textId="77777777" w:rsidR="00190EA0" w:rsidRPr="00190EA0" w:rsidRDefault="00190EA0" w:rsidP="00190EA0">
      <w:pPr>
        <w:spacing w:line="276" w:lineRule="auto"/>
        <w:jc w:val="both"/>
      </w:pPr>
    </w:p>
    <w:p w14:paraId="0A8FC3CC" w14:textId="2042B657" w:rsidR="00190EA0" w:rsidRDefault="00190EA0" w:rsidP="00190EA0">
      <w:pPr>
        <w:spacing w:line="276" w:lineRule="auto"/>
        <w:jc w:val="both"/>
      </w:pPr>
      <w:r w:rsidRPr="00190EA0">
        <w:t xml:space="preserve">Os computadores de laboratório baseados em PC devem ter o software antivírus compatível padrão da </w:t>
      </w:r>
      <w:r w:rsidR="00E87D9D">
        <w:t>[</w:t>
      </w:r>
      <w:r w:rsidR="00E87D9D" w:rsidRPr="000E2A93">
        <w:t>Nome da Empresa</w:t>
      </w:r>
      <w:r w:rsidR="00E87D9D">
        <w:t xml:space="preserve">] </w:t>
      </w:r>
      <w:r w:rsidRPr="00190EA0">
        <w:t xml:space="preserve">instalado e programado </w:t>
      </w:r>
      <w:r w:rsidRPr="00190EA0">
        <w:lastRenderedPageBreak/>
        <w:t>para execução em intervalos regulares. Além disso, o software antivírus e os arquivos de padrão de vírus devem ser mantidos atualizados.</w:t>
      </w:r>
    </w:p>
    <w:p w14:paraId="4F6989C0" w14:textId="77777777" w:rsidR="00190EA0" w:rsidRDefault="00190EA0" w:rsidP="00190EA0">
      <w:pPr>
        <w:spacing w:line="276" w:lineRule="auto"/>
        <w:jc w:val="both"/>
      </w:pPr>
    </w:p>
    <w:p w14:paraId="6F675890" w14:textId="254D5EF5" w:rsidR="00190EA0" w:rsidRDefault="00190EA0" w:rsidP="00190EA0">
      <w:pPr>
        <w:spacing w:line="276" w:lineRule="auto"/>
        <w:jc w:val="both"/>
      </w:pPr>
      <w:r w:rsidRPr="00190EA0">
        <w:t xml:space="preserve">Os computadores infectados por vírus devem ser removidos da rede até que sejam verificados como livres de vírus. Os administradores de laboratório/gerentes de laboratório são responsáveis </w:t>
      </w:r>
      <w:r w:rsidRPr="00190EA0">
        <w:rPr>
          <w:rFonts w:ascii="Arial" w:hAnsi="Arial"/>
        </w:rPr>
        <w:t>​​</w:t>
      </w:r>
      <w:r w:rsidRPr="00190EA0">
        <w:t>pela cria</w:t>
      </w:r>
      <w:r w:rsidRPr="00190EA0">
        <w:rPr>
          <w:rFonts w:cs="Verdana"/>
        </w:rPr>
        <w:t>çã</w:t>
      </w:r>
      <w:r w:rsidRPr="00190EA0">
        <w:t>o de procedimentos que garantem que o software antivírus seja executado em intervalos regulares e que os computadores sejam verificados como livres de vírus.</w:t>
      </w:r>
    </w:p>
    <w:p w14:paraId="244094FA" w14:textId="77777777" w:rsidR="00190EA0" w:rsidRPr="00190EA0" w:rsidRDefault="00190EA0" w:rsidP="00190EA0">
      <w:pPr>
        <w:spacing w:line="276" w:lineRule="auto"/>
        <w:jc w:val="both"/>
      </w:pPr>
    </w:p>
    <w:p w14:paraId="6ABD835F" w14:textId="2CA2BA67" w:rsidR="00190EA0" w:rsidRDefault="00190EA0" w:rsidP="00190EA0">
      <w:pPr>
        <w:spacing w:line="276" w:lineRule="auto"/>
        <w:jc w:val="both"/>
      </w:pPr>
      <w:r w:rsidRPr="00190EA0">
        <w:t xml:space="preserve">Quaisquer atividades com a intenção de criar e/ou distribuir programas maliciosos nas redes da </w:t>
      </w:r>
      <w:r w:rsidR="00E87D9D">
        <w:t>[</w:t>
      </w:r>
      <w:r w:rsidR="00E87D9D" w:rsidRPr="000E2A93">
        <w:t xml:space="preserve">Nome da </w:t>
      </w:r>
      <w:r w:rsidR="00E87D9D" w:rsidRPr="000E2A93">
        <w:t>Empresa</w:t>
      </w:r>
      <w:r w:rsidR="00E87D9D">
        <w:t xml:space="preserve">] </w:t>
      </w:r>
      <w:r w:rsidR="00E87D9D" w:rsidRPr="00190EA0">
        <w:t>são</w:t>
      </w:r>
      <w:r w:rsidRPr="00190EA0">
        <w:t xml:space="preserve"> proibidas, de acordo com a Política de Uso Aceitável.</w:t>
      </w:r>
    </w:p>
    <w:p w14:paraId="02769DE4" w14:textId="77777777" w:rsidR="00190EA0" w:rsidRPr="00190EA0" w:rsidRDefault="00190EA0" w:rsidP="00190EA0">
      <w:pPr>
        <w:spacing w:line="276" w:lineRule="auto"/>
        <w:jc w:val="both"/>
      </w:pPr>
    </w:p>
    <w:p w14:paraId="0365C57B" w14:textId="731C29AC" w:rsidR="00190EA0" w:rsidRDefault="00190EA0" w:rsidP="00190EA0">
      <w:pPr>
        <w:spacing w:line="276" w:lineRule="auto"/>
        <w:jc w:val="both"/>
      </w:pPr>
      <w:r w:rsidRPr="00190EA0">
        <w:t xml:space="preserve">Nenhum laboratório deve fornecer serviços de produção. Os serviços de produção são definidos como serviços críticos de negócios contínuos e compartilhados que geram fluxos de receita ou fornecem recursos ao cliente. Estes devem ser gerenciados </w:t>
      </w:r>
      <w:r w:rsidR="00E87D9D">
        <w:t xml:space="preserve">pelo setor de negócio competente. </w:t>
      </w:r>
    </w:p>
    <w:p w14:paraId="6477F639" w14:textId="066F8052" w:rsidR="00190EA0" w:rsidRDefault="00190EA0" w:rsidP="00190EA0">
      <w:pPr>
        <w:spacing w:line="276" w:lineRule="auto"/>
        <w:jc w:val="both"/>
      </w:pPr>
    </w:p>
    <w:p w14:paraId="00006BBD" w14:textId="2D175669" w:rsidR="00190EA0" w:rsidRPr="00190EA0" w:rsidRDefault="00190EA0" w:rsidP="00190EA0">
      <w:pPr>
        <w:pStyle w:val="Ttulo2"/>
      </w:pPr>
      <w:bookmarkStart w:id="8" w:name="_Toc97796863"/>
      <w:r w:rsidRPr="00190EA0">
        <w:t xml:space="preserve">Requisitos </w:t>
      </w:r>
      <w:r>
        <w:t>d</w:t>
      </w:r>
      <w:r w:rsidRPr="00190EA0">
        <w:t xml:space="preserve">e Segurança </w:t>
      </w:r>
      <w:r>
        <w:t>d</w:t>
      </w:r>
      <w:r w:rsidRPr="00190EA0">
        <w:t>o Laboratório Interno</w:t>
      </w:r>
      <w:bookmarkEnd w:id="8"/>
    </w:p>
    <w:p w14:paraId="7E9A73E5" w14:textId="77777777" w:rsidR="00190EA0" w:rsidRDefault="00190EA0" w:rsidP="00190EA0">
      <w:pPr>
        <w:pStyle w:val="Ttulo2"/>
        <w:numPr>
          <w:ilvl w:val="0"/>
          <w:numId w:val="0"/>
        </w:numPr>
        <w:ind w:left="576"/>
      </w:pPr>
    </w:p>
    <w:p w14:paraId="1F2ED930" w14:textId="5CAD24DC" w:rsidR="00190EA0" w:rsidRDefault="00190EA0" w:rsidP="00190EA0">
      <w:pPr>
        <w:spacing w:line="276" w:lineRule="auto"/>
        <w:jc w:val="both"/>
      </w:pPr>
      <w:r w:rsidRPr="00190EA0">
        <w:t>A Organização de Suporte de Rede deve manter um dispositivo de firewall entre a rede de produção corporativa e todos os equipamentos de laboratório.</w:t>
      </w:r>
    </w:p>
    <w:p w14:paraId="796BEE26" w14:textId="77777777" w:rsidR="00190EA0" w:rsidRPr="00190EA0" w:rsidRDefault="00190EA0" w:rsidP="00190EA0">
      <w:pPr>
        <w:spacing w:line="276" w:lineRule="auto"/>
        <w:jc w:val="both"/>
      </w:pPr>
    </w:p>
    <w:p w14:paraId="634ECD2B" w14:textId="236F4ED8" w:rsidR="00190EA0" w:rsidRDefault="00190EA0" w:rsidP="00190EA0">
      <w:pPr>
        <w:spacing w:line="276" w:lineRule="auto"/>
        <w:jc w:val="both"/>
      </w:pPr>
      <w:r w:rsidRPr="00190EA0">
        <w:t xml:space="preserve">A </w:t>
      </w:r>
      <w:r w:rsidR="00E87D9D">
        <w:t>[</w:t>
      </w:r>
      <w:r w:rsidR="00E87D9D" w:rsidRPr="000E2A93">
        <w:t>Nome da Empresa</w:t>
      </w:r>
      <w:r w:rsidR="00E87D9D">
        <w:t xml:space="preserve">] </w:t>
      </w:r>
      <w:r w:rsidRPr="00190EA0">
        <w:t>reserva o direito de interromper as conexões de laboratório que impactam negativamente a rede de produção corporativa ou representam um risco de segurança.</w:t>
      </w:r>
      <w:r>
        <w:t xml:space="preserve"> </w:t>
      </w:r>
    </w:p>
    <w:p w14:paraId="75EAE6DB" w14:textId="77777777" w:rsidR="00190EA0" w:rsidRPr="00190EA0" w:rsidRDefault="00190EA0" w:rsidP="00190EA0">
      <w:pPr>
        <w:spacing w:line="276" w:lineRule="auto"/>
        <w:jc w:val="both"/>
      </w:pPr>
    </w:p>
    <w:p w14:paraId="6121D671" w14:textId="4C2146FA" w:rsidR="00190EA0" w:rsidRDefault="00190EA0" w:rsidP="00190EA0">
      <w:pPr>
        <w:spacing w:line="276" w:lineRule="auto"/>
        <w:jc w:val="both"/>
      </w:pPr>
      <w:r w:rsidRPr="00190EA0">
        <w:t xml:space="preserve">A Organização de Suporte de Rede deve registrar todos os endereços IP do laboratório, que são roteados nas redes </w:t>
      </w:r>
      <w:r w:rsidR="00D9460D">
        <w:t>[</w:t>
      </w:r>
      <w:r w:rsidR="00D9460D" w:rsidRPr="000E2A93">
        <w:t>Nome da Empresa</w:t>
      </w:r>
      <w:r w:rsidR="00D9460D">
        <w:t>]</w:t>
      </w:r>
      <w:r w:rsidRPr="00190EA0">
        <w:t>, no banco de dados, juntamente com as informações de contato atuais desse laboratório.</w:t>
      </w:r>
    </w:p>
    <w:p w14:paraId="63DAC488" w14:textId="77777777" w:rsidR="00190EA0" w:rsidRPr="00190EA0" w:rsidRDefault="00190EA0" w:rsidP="00190EA0">
      <w:pPr>
        <w:spacing w:line="276" w:lineRule="auto"/>
        <w:jc w:val="both"/>
      </w:pPr>
    </w:p>
    <w:p w14:paraId="6A2C9580" w14:textId="372B71EA" w:rsidR="00190EA0" w:rsidRDefault="00190EA0" w:rsidP="00190EA0">
      <w:pPr>
        <w:spacing w:line="276" w:lineRule="auto"/>
        <w:jc w:val="both"/>
      </w:pPr>
      <w:r w:rsidRPr="00190EA0">
        <w:t xml:space="preserve">Qualquer laboratório que queira adicionar uma conexão externa deve fornecer um diagrama e documentação à </w:t>
      </w:r>
      <w:r w:rsidR="00D9460D">
        <w:t>[</w:t>
      </w:r>
      <w:r w:rsidR="00D9460D" w:rsidRPr="000E2A93">
        <w:t>Nome da Empresa</w:t>
      </w:r>
      <w:r w:rsidR="00D9460D">
        <w:t xml:space="preserve">] </w:t>
      </w:r>
      <w:r w:rsidRPr="00190EA0">
        <w:t xml:space="preserve">com justificativa comercial, o equipamento e as informações do espaço de endereço IP. </w:t>
      </w:r>
    </w:p>
    <w:p w14:paraId="0E1FCA7F" w14:textId="77777777" w:rsidR="00190EA0" w:rsidRPr="00190EA0" w:rsidRDefault="00190EA0" w:rsidP="00190EA0">
      <w:pPr>
        <w:spacing w:line="276" w:lineRule="auto"/>
        <w:jc w:val="both"/>
      </w:pPr>
    </w:p>
    <w:p w14:paraId="4B703148" w14:textId="74A825ED" w:rsidR="00190EA0" w:rsidRDefault="00190EA0" w:rsidP="00190EA0">
      <w:pPr>
        <w:spacing w:line="276" w:lineRule="auto"/>
        <w:jc w:val="both"/>
      </w:pPr>
      <w:r w:rsidRPr="00190EA0">
        <w:t>Todo o tráfego entre a produção corporativa e a rede do laboratório deve passar por um firewall mantido pela Organização de Suporte à Rede. Os dispositivos de rede do laboratório (incluindo sem fio) não devem fazer conexão cruzada entre as redes de laboratório e de produção.</w:t>
      </w:r>
    </w:p>
    <w:p w14:paraId="71C3F359" w14:textId="77777777" w:rsidR="00190EA0" w:rsidRPr="00190EA0" w:rsidRDefault="00190EA0" w:rsidP="00190EA0">
      <w:pPr>
        <w:spacing w:line="276" w:lineRule="auto"/>
        <w:jc w:val="both"/>
      </w:pPr>
    </w:p>
    <w:p w14:paraId="2A1F7292" w14:textId="4C27A8BF" w:rsidR="00190EA0" w:rsidRDefault="00190EA0" w:rsidP="00190EA0">
      <w:pPr>
        <w:spacing w:line="276" w:lineRule="auto"/>
        <w:jc w:val="both"/>
      </w:pPr>
      <w:r w:rsidRPr="00190EA0">
        <w:t xml:space="preserve">As configurações originais do firewall e quaisquer alterações devem ser revisadas e aprovadas pela </w:t>
      </w:r>
      <w:r w:rsidR="00D9460D">
        <w:t>[</w:t>
      </w:r>
      <w:r w:rsidR="00D9460D" w:rsidRPr="000E2A93">
        <w:t>Nome da Empresa</w:t>
      </w:r>
      <w:r w:rsidR="00D9460D">
        <w:t>]</w:t>
      </w:r>
      <w:r w:rsidR="00D9460D">
        <w:t xml:space="preserve"> à qualquer momento, que por sua vez </w:t>
      </w:r>
      <w:r w:rsidRPr="00190EA0">
        <w:t>pode</w:t>
      </w:r>
      <w:r w:rsidR="00D9460D">
        <w:t>rá</w:t>
      </w:r>
      <w:r w:rsidRPr="00190EA0">
        <w:t xml:space="preserve"> exigir melhorias de segurança conforme necessário.</w:t>
      </w:r>
    </w:p>
    <w:p w14:paraId="27191E1F" w14:textId="77777777" w:rsidR="00190EA0" w:rsidRPr="00190EA0" w:rsidRDefault="00190EA0" w:rsidP="00190EA0">
      <w:pPr>
        <w:spacing w:line="276" w:lineRule="auto"/>
        <w:jc w:val="both"/>
      </w:pPr>
    </w:p>
    <w:p w14:paraId="137B1599" w14:textId="0B362086" w:rsidR="00190EA0" w:rsidRDefault="00190EA0" w:rsidP="00190EA0">
      <w:pPr>
        <w:spacing w:line="276" w:lineRule="auto"/>
        <w:jc w:val="both"/>
      </w:pPr>
      <w:r w:rsidRPr="00190EA0">
        <w:t xml:space="preserve">Os laboratórios estão proibidos de realizar varredura de portas, descoberta automática de rede, spam/inundação de tráfego e outras atividades semelhantes que afetem negativamente a rede corporativa e/ou redes que não sejam da </w:t>
      </w:r>
      <w:r w:rsidR="00D9460D">
        <w:t>[</w:t>
      </w:r>
      <w:r w:rsidR="00D9460D" w:rsidRPr="000E2A93">
        <w:t>Nome da Empresa</w:t>
      </w:r>
      <w:r w:rsidR="00D9460D">
        <w:t>]</w:t>
      </w:r>
      <w:r w:rsidRPr="00190EA0">
        <w:t>. Essas atividades devem ser restritas dentro do laboratório.</w:t>
      </w:r>
    </w:p>
    <w:p w14:paraId="265E6810" w14:textId="77777777" w:rsidR="00190EA0" w:rsidRPr="00190EA0" w:rsidRDefault="00190EA0" w:rsidP="00190EA0">
      <w:pPr>
        <w:spacing w:line="276" w:lineRule="auto"/>
        <w:jc w:val="both"/>
      </w:pPr>
    </w:p>
    <w:p w14:paraId="73F837CA" w14:textId="39F7D416" w:rsidR="00190EA0" w:rsidRDefault="00190EA0" w:rsidP="00190EA0">
      <w:pPr>
        <w:spacing w:line="276" w:lineRule="auto"/>
        <w:jc w:val="both"/>
      </w:pPr>
      <w:r w:rsidRPr="00190EA0">
        <w:t>O tráfego entre redes de produção e redes de laboratório, bem como o tráfego entre redes de laboratório separadas, é permitido com base nas necessidades de negócios e desde que o tráfego não afete negativamente outras redes</w:t>
      </w:r>
      <w:r w:rsidR="00D9460D">
        <w:t>, sendo assim, o</w:t>
      </w:r>
      <w:r w:rsidRPr="00190EA0">
        <w:t>s laboratórios não devem anunciar serviços de rede que possam comprometer os serviços de rede de produção ou colocar em risco as informações confidenciais do laboratório.</w:t>
      </w:r>
    </w:p>
    <w:p w14:paraId="1B312307" w14:textId="77777777" w:rsidR="00190EA0" w:rsidRPr="00190EA0" w:rsidRDefault="00190EA0" w:rsidP="00190EA0">
      <w:pPr>
        <w:spacing w:line="276" w:lineRule="auto"/>
        <w:jc w:val="both"/>
      </w:pPr>
    </w:p>
    <w:p w14:paraId="14813CD7" w14:textId="41F49758" w:rsidR="00190EA0" w:rsidRDefault="00190EA0" w:rsidP="00190EA0">
      <w:pPr>
        <w:spacing w:line="276" w:lineRule="auto"/>
        <w:jc w:val="both"/>
      </w:pPr>
      <w:r w:rsidRPr="00190EA0">
        <w:t xml:space="preserve">A </w:t>
      </w:r>
      <w:r w:rsidR="00D9460D">
        <w:t>[</w:t>
      </w:r>
      <w:r w:rsidR="00D9460D" w:rsidRPr="000E2A93">
        <w:t>Nome da Empresa</w:t>
      </w:r>
      <w:r w:rsidR="00D9460D">
        <w:t xml:space="preserve">] </w:t>
      </w:r>
      <w:r w:rsidRPr="00190EA0">
        <w:t xml:space="preserve">reserva-se o direito de auditar todos os dados relacionados ao laboratório e processos de administração a qualquer momento, incluindo, mas não limitado </w:t>
      </w:r>
      <w:r w:rsidR="00D9460D" w:rsidRPr="00190EA0">
        <w:t>a pacotes</w:t>
      </w:r>
      <w:r w:rsidRPr="00190EA0">
        <w:t xml:space="preserve"> de entrada e saída, firewalls e periféricos de rede.</w:t>
      </w:r>
    </w:p>
    <w:p w14:paraId="38BB182F" w14:textId="77777777" w:rsidR="00190EA0" w:rsidRPr="00190EA0" w:rsidRDefault="00190EA0" w:rsidP="00190EA0">
      <w:pPr>
        <w:spacing w:line="276" w:lineRule="auto"/>
        <w:jc w:val="both"/>
      </w:pPr>
    </w:p>
    <w:p w14:paraId="3D07D2B5" w14:textId="7B09C242" w:rsidR="00190EA0" w:rsidRDefault="00190EA0" w:rsidP="00190EA0">
      <w:pPr>
        <w:spacing w:line="276" w:lineRule="auto"/>
        <w:jc w:val="both"/>
      </w:pPr>
      <w:r w:rsidRPr="00190EA0">
        <w:t xml:space="preserve">Os dispositivos de gateway de propriedade do laboratório devem estar em conformidade com todos os avisos de segurança do produto </w:t>
      </w:r>
      <w:r w:rsidR="00D9460D">
        <w:t>[</w:t>
      </w:r>
      <w:r w:rsidR="00D9460D" w:rsidRPr="000E2A93">
        <w:t xml:space="preserve">Nome da </w:t>
      </w:r>
      <w:r w:rsidR="00D9460D" w:rsidRPr="000E2A93">
        <w:t>Empresa</w:t>
      </w:r>
      <w:r w:rsidR="00D9460D">
        <w:t xml:space="preserve">] </w:t>
      </w:r>
      <w:r w:rsidR="00D9460D" w:rsidRPr="00190EA0">
        <w:t>e</w:t>
      </w:r>
      <w:r w:rsidRPr="00190EA0">
        <w:t xml:space="preserve"> devem ser autenticados nos servidores de autenticação corporativa.</w:t>
      </w:r>
    </w:p>
    <w:p w14:paraId="7994A687" w14:textId="77777777" w:rsidR="00190EA0" w:rsidRPr="00190EA0" w:rsidRDefault="00190EA0" w:rsidP="00190EA0">
      <w:pPr>
        <w:spacing w:line="276" w:lineRule="auto"/>
        <w:jc w:val="both"/>
      </w:pPr>
    </w:p>
    <w:p w14:paraId="547142D6" w14:textId="0980AA27" w:rsidR="00190EA0" w:rsidRDefault="00190EA0" w:rsidP="00190EA0">
      <w:pPr>
        <w:spacing w:line="276" w:lineRule="auto"/>
        <w:jc w:val="both"/>
      </w:pPr>
      <w:r w:rsidRPr="00190EA0">
        <w:t xml:space="preserve">A senha de habilitação para todos os dispositivos de gateway pertencentes ao laboratório deve ser diferente de todas as outras senhas de equipamentos do laboratório. A senha deve estar de acordo com a Política de Senhas da </w:t>
      </w:r>
      <w:r w:rsidR="00D9460D">
        <w:t>[</w:t>
      </w:r>
      <w:r w:rsidR="00D9460D" w:rsidRPr="000E2A93">
        <w:t>Nome da Empresa</w:t>
      </w:r>
      <w:r w:rsidR="00D9460D">
        <w:t>]</w:t>
      </w:r>
      <w:r w:rsidR="00D9460D">
        <w:t>.</w:t>
      </w:r>
    </w:p>
    <w:p w14:paraId="280C49D3" w14:textId="77777777" w:rsidR="00D9460D" w:rsidRDefault="00D9460D" w:rsidP="00190EA0">
      <w:pPr>
        <w:spacing w:line="276" w:lineRule="auto"/>
        <w:jc w:val="both"/>
      </w:pPr>
    </w:p>
    <w:p w14:paraId="702B31FB" w14:textId="099FD9C0" w:rsidR="00190EA0" w:rsidRPr="00190EA0" w:rsidRDefault="00190EA0" w:rsidP="00190EA0">
      <w:pPr>
        <w:spacing w:line="276" w:lineRule="auto"/>
        <w:jc w:val="both"/>
      </w:pPr>
      <w:r w:rsidRPr="00190EA0">
        <w:t>A senha será fornecida apenas para aqueles que estiverem autorizados a administrar a rede do laboratório.</w:t>
      </w:r>
    </w:p>
    <w:p w14:paraId="4F02EB08" w14:textId="77777777" w:rsidR="00190EA0" w:rsidRDefault="00190EA0" w:rsidP="00190EA0">
      <w:pPr>
        <w:spacing w:line="276" w:lineRule="auto"/>
        <w:jc w:val="both"/>
      </w:pPr>
    </w:p>
    <w:p w14:paraId="0C0EA1F7" w14:textId="2DBD4A82" w:rsidR="00190EA0" w:rsidRDefault="00190EA0" w:rsidP="00190EA0">
      <w:pPr>
        <w:spacing w:line="276" w:lineRule="auto"/>
        <w:jc w:val="both"/>
      </w:pPr>
      <w:r w:rsidRPr="00190EA0">
        <w:t xml:space="preserve">Em laboratórios em que não funcionários da </w:t>
      </w:r>
      <w:r w:rsidR="00D9460D">
        <w:t>[</w:t>
      </w:r>
      <w:r w:rsidR="00D9460D" w:rsidRPr="000E2A93">
        <w:t xml:space="preserve">Nome da </w:t>
      </w:r>
      <w:r w:rsidR="00D9460D" w:rsidRPr="000E2A93">
        <w:t>Empresa</w:t>
      </w:r>
      <w:r w:rsidR="00D9460D">
        <w:t xml:space="preserve">] </w:t>
      </w:r>
      <w:r w:rsidR="00D9460D" w:rsidRPr="00190EA0">
        <w:t>têm</w:t>
      </w:r>
      <w:r w:rsidRPr="00190EA0">
        <w:t xml:space="preserve"> acesso físico, a conectividade direta com a rede de produção corporativa não é permitida. Além disso, nenhuma informação confidencial da </w:t>
      </w:r>
      <w:r w:rsidR="00D9460D">
        <w:t>[</w:t>
      </w:r>
      <w:r w:rsidR="00D9460D" w:rsidRPr="000E2A93">
        <w:t>Nome da Empresa</w:t>
      </w:r>
      <w:r w:rsidR="00D9460D">
        <w:t xml:space="preserve">] </w:t>
      </w:r>
      <w:r w:rsidRPr="00190EA0">
        <w:t xml:space="preserve">pode residir em qualquer equipamento de computador nesses laboratórios. </w:t>
      </w:r>
    </w:p>
    <w:p w14:paraId="4242B46F" w14:textId="77777777" w:rsidR="00190EA0" w:rsidRDefault="00190EA0" w:rsidP="00190EA0">
      <w:pPr>
        <w:spacing w:line="276" w:lineRule="auto"/>
        <w:jc w:val="both"/>
      </w:pPr>
    </w:p>
    <w:p w14:paraId="44296E48" w14:textId="21E11686" w:rsidR="00190EA0" w:rsidRDefault="00190EA0" w:rsidP="00190EA0">
      <w:pPr>
        <w:spacing w:line="276" w:lineRule="auto"/>
        <w:jc w:val="both"/>
      </w:pPr>
      <w:r w:rsidRPr="00190EA0">
        <w:t xml:space="preserve">A conectividade para pessoal autorizado desses laboratórios pode ser permitida à rede de produção corporativa somente se autenticada nos servidores de autenticação corporativa, listas de acesso temporário (bloqueio e chave), SSH, </w:t>
      </w:r>
      <w:proofErr w:type="spellStart"/>
      <w:r w:rsidRPr="00190EA0">
        <w:t>VPNs</w:t>
      </w:r>
      <w:proofErr w:type="spellEnd"/>
      <w:r w:rsidRPr="00190EA0">
        <w:t xml:space="preserve"> de cliente ou tecnologia semelhante aprovada pela </w:t>
      </w:r>
      <w:r w:rsidR="00D9460D">
        <w:t>[</w:t>
      </w:r>
      <w:r w:rsidR="00D9460D" w:rsidRPr="000E2A93">
        <w:t>Nome da Empresa</w:t>
      </w:r>
      <w:r w:rsidR="00D9460D">
        <w:t>]</w:t>
      </w:r>
      <w:r w:rsidRPr="00190EA0">
        <w:t>.</w:t>
      </w:r>
    </w:p>
    <w:p w14:paraId="644F75A1" w14:textId="77777777" w:rsidR="00190EA0" w:rsidRPr="00190EA0" w:rsidRDefault="00190EA0" w:rsidP="00190EA0">
      <w:pPr>
        <w:spacing w:line="276" w:lineRule="auto"/>
        <w:jc w:val="both"/>
      </w:pPr>
    </w:p>
    <w:p w14:paraId="0478A2FE" w14:textId="77777777" w:rsidR="00190EA0" w:rsidRPr="00190EA0" w:rsidRDefault="00190EA0" w:rsidP="00190EA0">
      <w:pPr>
        <w:spacing w:line="276" w:lineRule="auto"/>
        <w:jc w:val="both"/>
      </w:pPr>
      <w:r w:rsidRPr="00190EA0">
        <w:t>As redes de laboratório com conexões externas estão proibidas de se conectar à rede de produção corporativa ou a outras redes internas por meio de uma conexão direta, conexão sem fio ou outro equipamento de computação.</w:t>
      </w:r>
    </w:p>
    <w:p w14:paraId="23118DCB" w14:textId="77777777" w:rsidR="00190EA0" w:rsidRPr="00190EA0" w:rsidRDefault="00190EA0" w:rsidP="00190EA0">
      <w:pPr>
        <w:spacing w:line="276" w:lineRule="auto"/>
        <w:jc w:val="both"/>
      </w:pPr>
      <w:r w:rsidRPr="00190EA0">
        <w:br/>
      </w:r>
    </w:p>
    <w:p w14:paraId="43DDF3BE" w14:textId="54E4A4BA" w:rsidR="00EB1F88" w:rsidRPr="00EB1F88" w:rsidRDefault="00EB1F88" w:rsidP="00EB1F88">
      <w:pPr>
        <w:spacing w:line="276" w:lineRule="auto"/>
        <w:jc w:val="both"/>
      </w:pPr>
    </w:p>
    <w:sectPr w:rsidR="00EB1F88" w:rsidRPr="00EB1F88"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BE7D7" w14:textId="77777777" w:rsidR="003A64CF" w:rsidRDefault="003A64CF">
      <w:r>
        <w:separator/>
      </w:r>
    </w:p>
  </w:endnote>
  <w:endnote w:type="continuationSeparator" w:id="0">
    <w:p w14:paraId="7016E8F9" w14:textId="77777777" w:rsidR="003A64CF" w:rsidRDefault="003A6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C30A7" w14:textId="77777777" w:rsidR="003A64CF" w:rsidRDefault="003A64CF">
      <w:r>
        <w:separator/>
      </w:r>
    </w:p>
  </w:footnote>
  <w:footnote w:type="continuationSeparator" w:id="0">
    <w:p w14:paraId="7A7BD3FD" w14:textId="77777777" w:rsidR="003A64CF" w:rsidRDefault="003A6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BF07" w14:textId="528C57C0" w:rsidR="009F09AC" w:rsidRPr="008C5F01" w:rsidRDefault="008C5F01" w:rsidP="008C5F01">
    <w:pPr>
      <w:pStyle w:val="Cabealho"/>
      <w:jc w:val="center"/>
    </w:pPr>
    <w:r w:rsidRPr="008C5F01">
      <w:rPr>
        <w:rFonts w:ascii="Arial" w:hAnsi="Arial"/>
        <w:sz w:val="20"/>
        <w:szCs w:val="20"/>
      </w:rPr>
      <w:t>Política de Segurança de Laboratório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282"/>
    <w:multiLevelType w:val="multilevel"/>
    <w:tmpl w:val="268063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D40EE"/>
    <w:multiLevelType w:val="hybridMultilevel"/>
    <w:tmpl w:val="99F858B4"/>
    <w:lvl w:ilvl="0" w:tplc="F2487218">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4D2F07"/>
    <w:multiLevelType w:val="hybridMultilevel"/>
    <w:tmpl w:val="5DC0EF60"/>
    <w:lvl w:ilvl="0" w:tplc="6666D7DA">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E585B90"/>
    <w:multiLevelType w:val="multilevel"/>
    <w:tmpl w:val="B64E4D6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FB61E6"/>
    <w:multiLevelType w:val="multilevel"/>
    <w:tmpl w:val="E44E11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3C3736"/>
    <w:multiLevelType w:val="hybridMultilevel"/>
    <w:tmpl w:val="FFA2AA7A"/>
    <w:lvl w:ilvl="0" w:tplc="80EC6A36">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EA46058"/>
    <w:multiLevelType w:val="hybridMultilevel"/>
    <w:tmpl w:val="9FAC05E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24B00B0"/>
    <w:multiLevelType w:val="multilevel"/>
    <w:tmpl w:val="31FA99D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700896"/>
    <w:multiLevelType w:val="multilevel"/>
    <w:tmpl w:val="4B7C5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5"/>
  </w:num>
  <w:num w:numId="6">
    <w:abstractNumId w:val="13"/>
  </w:num>
  <w:num w:numId="7">
    <w:abstractNumId w:val="20"/>
  </w:num>
  <w:num w:numId="8">
    <w:abstractNumId w:val="12"/>
  </w:num>
  <w:num w:numId="9">
    <w:abstractNumId w:val="11"/>
  </w:num>
  <w:num w:numId="10">
    <w:abstractNumId w:val="2"/>
  </w:num>
  <w:num w:numId="11">
    <w:abstractNumId w:val="10"/>
  </w:num>
  <w:num w:numId="12">
    <w:abstractNumId w:val="8"/>
  </w:num>
  <w:num w:numId="13">
    <w:abstractNumId w:val="4"/>
    <w:lvlOverride w:ilvl="0">
      <w:startOverride w:val="1"/>
    </w:lvlOverride>
  </w:num>
  <w:num w:numId="14">
    <w:abstractNumId w:val="4"/>
    <w:lvlOverride w:ilvl="0">
      <w:startOverride w:val="1"/>
    </w:lvlOverride>
  </w:num>
  <w:num w:numId="15">
    <w:abstractNumId w:val="16"/>
  </w:num>
  <w:num w:numId="16">
    <w:abstractNumId w:val="7"/>
  </w:num>
  <w:num w:numId="17">
    <w:abstractNumId w:val="1"/>
  </w:num>
  <w:num w:numId="18">
    <w:abstractNumId w:val="19"/>
  </w:num>
  <w:num w:numId="19">
    <w:abstractNumId w:val="15"/>
    <w:lvlOverride w:ilvl="0">
      <w:lvl w:ilvl="0">
        <w:numFmt w:val="decimal"/>
        <w:lvlText w:val="%1."/>
        <w:lvlJc w:val="left"/>
      </w:lvl>
    </w:lvlOverride>
  </w:num>
  <w:num w:numId="20">
    <w:abstractNumId w:val="0"/>
  </w:num>
  <w:num w:numId="21">
    <w:abstractNumId w:val="18"/>
    <w:lvlOverride w:ilvl="0">
      <w:lvl w:ilvl="0">
        <w:numFmt w:val="decimal"/>
        <w:lvlText w:val="%1."/>
        <w:lvlJc w:val="left"/>
      </w:lvl>
    </w:lvlOverride>
  </w:num>
  <w:num w:numId="22">
    <w:abstractNumId w:val="14"/>
    <w:lvlOverride w:ilvl="0">
      <w:lvl w:ilvl="0">
        <w:numFmt w:val="decimal"/>
        <w:lvlText w:val="%1."/>
        <w:lvlJc w:val="left"/>
      </w:lvl>
    </w:lvlOverride>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5839"/>
    <w:rsid w:val="000152DA"/>
    <w:rsid w:val="00036602"/>
    <w:rsid w:val="0007432E"/>
    <w:rsid w:val="000A7587"/>
    <w:rsid w:val="000A7D30"/>
    <w:rsid w:val="000C5FEE"/>
    <w:rsid w:val="000E2A93"/>
    <w:rsid w:val="00134E38"/>
    <w:rsid w:val="00147832"/>
    <w:rsid w:val="0015048F"/>
    <w:rsid w:val="00160B3B"/>
    <w:rsid w:val="0018356F"/>
    <w:rsid w:val="00190EA0"/>
    <w:rsid w:val="001A070A"/>
    <w:rsid w:val="001A449B"/>
    <w:rsid w:val="001B1D39"/>
    <w:rsid w:val="001E1A2F"/>
    <w:rsid w:val="001E2EA3"/>
    <w:rsid w:val="002325DD"/>
    <w:rsid w:val="0026247B"/>
    <w:rsid w:val="002A70B6"/>
    <w:rsid w:val="002C0685"/>
    <w:rsid w:val="002C3ABC"/>
    <w:rsid w:val="002C6407"/>
    <w:rsid w:val="002E61A0"/>
    <w:rsid w:val="00343896"/>
    <w:rsid w:val="003501F0"/>
    <w:rsid w:val="00352242"/>
    <w:rsid w:val="003A64CF"/>
    <w:rsid w:val="003C3772"/>
    <w:rsid w:val="003C4995"/>
    <w:rsid w:val="004062AC"/>
    <w:rsid w:val="00436B70"/>
    <w:rsid w:val="004879FA"/>
    <w:rsid w:val="004A6AFF"/>
    <w:rsid w:val="00527275"/>
    <w:rsid w:val="00542AB1"/>
    <w:rsid w:val="00550B3D"/>
    <w:rsid w:val="00562090"/>
    <w:rsid w:val="0056639F"/>
    <w:rsid w:val="00571CCB"/>
    <w:rsid w:val="005C1699"/>
    <w:rsid w:val="005C418C"/>
    <w:rsid w:val="0060355A"/>
    <w:rsid w:val="00610B97"/>
    <w:rsid w:val="0061388C"/>
    <w:rsid w:val="0064161E"/>
    <w:rsid w:val="00664A37"/>
    <w:rsid w:val="00686407"/>
    <w:rsid w:val="0069730B"/>
    <w:rsid w:val="006A100D"/>
    <w:rsid w:val="006E274E"/>
    <w:rsid w:val="006F19BC"/>
    <w:rsid w:val="007357BE"/>
    <w:rsid w:val="00776AAB"/>
    <w:rsid w:val="00780F98"/>
    <w:rsid w:val="007865E1"/>
    <w:rsid w:val="007A6A4D"/>
    <w:rsid w:val="007B51D9"/>
    <w:rsid w:val="007D6E92"/>
    <w:rsid w:val="007F0CAB"/>
    <w:rsid w:val="007F724E"/>
    <w:rsid w:val="00865B91"/>
    <w:rsid w:val="008958B6"/>
    <w:rsid w:val="008B7CB5"/>
    <w:rsid w:val="008C3BAE"/>
    <w:rsid w:val="008C5F01"/>
    <w:rsid w:val="008C69BE"/>
    <w:rsid w:val="008F2A42"/>
    <w:rsid w:val="00940BD6"/>
    <w:rsid w:val="00951615"/>
    <w:rsid w:val="00952E3E"/>
    <w:rsid w:val="00961854"/>
    <w:rsid w:val="009A41B2"/>
    <w:rsid w:val="009C45B5"/>
    <w:rsid w:val="009C6FDD"/>
    <w:rsid w:val="009F09AC"/>
    <w:rsid w:val="00A240A0"/>
    <w:rsid w:val="00A3251C"/>
    <w:rsid w:val="00A5367C"/>
    <w:rsid w:val="00AF4A59"/>
    <w:rsid w:val="00B002EC"/>
    <w:rsid w:val="00B20ADD"/>
    <w:rsid w:val="00B53D6E"/>
    <w:rsid w:val="00BA1357"/>
    <w:rsid w:val="00BB1D1B"/>
    <w:rsid w:val="00BB3109"/>
    <w:rsid w:val="00BC7307"/>
    <w:rsid w:val="00BD157A"/>
    <w:rsid w:val="00BD46B7"/>
    <w:rsid w:val="00BF73B3"/>
    <w:rsid w:val="00C30AB4"/>
    <w:rsid w:val="00C33767"/>
    <w:rsid w:val="00C520EF"/>
    <w:rsid w:val="00C5529D"/>
    <w:rsid w:val="00C556A7"/>
    <w:rsid w:val="00C7397D"/>
    <w:rsid w:val="00CB4E81"/>
    <w:rsid w:val="00D304A8"/>
    <w:rsid w:val="00D46B9C"/>
    <w:rsid w:val="00D9460D"/>
    <w:rsid w:val="00E1606C"/>
    <w:rsid w:val="00E51618"/>
    <w:rsid w:val="00E87D9D"/>
    <w:rsid w:val="00E92F1C"/>
    <w:rsid w:val="00EB1F88"/>
    <w:rsid w:val="00EE2EED"/>
    <w:rsid w:val="00EE5C69"/>
    <w:rsid w:val="00F05E9B"/>
    <w:rsid w:val="00F170ED"/>
    <w:rsid w:val="00F2154E"/>
    <w:rsid w:val="00F24A9A"/>
    <w:rsid w:val="00F56011"/>
    <w:rsid w:val="00F65A11"/>
    <w:rsid w:val="00F86287"/>
    <w:rsid w:val="00F949D8"/>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paragraph" w:styleId="Sumrio3">
    <w:name w:val="toc 3"/>
    <w:basedOn w:val="Normal"/>
    <w:next w:val="Normal"/>
    <w:autoRedefine/>
    <w:uiPriority w:val="39"/>
    <w:unhideWhenUsed/>
    <w:rsid w:val="00EB1F88"/>
    <w:pPr>
      <w:spacing w:after="100"/>
      <w:ind w:left="480"/>
    </w:pPr>
  </w:style>
  <w:style w:type="paragraph" w:styleId="NormalWeb">
    <w:name w:val="Normal (Web)"/>
    <w:basedOn w:val="Normal"/>
    <w:uiPriority w:val="99"/>
    <w:semiHidden/>
    <w:unhideWhenUsed/>
    <w:rsid w:val="00E92F1C"/>
    <w:pPr>
      <w:spacing w:before="100" w:beforeAutospacing="1" w:after="100" w:afterAutospacing="1"/>
    </w:pPr>
    <w:rPr>
      <w:rFonts w:ascii="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882483">
      <w:bodyDiv w:val="1"/>
      <w:marLeft w:val="0"/>
      <w:marRight w:val="0"/>
      <w:marTop w:val="0"/>
      <w:marBottom w:val="0"/>
      <w:divBdr>
        <w:top w:val="none" w:sz="0" w:space="0" w:color="auto"/>
        <w:left w:val="none" w:sz="0" w:space="0" w:color="auto"/>
        <w:bottom w:val="none" w:sz="0" w:space="0" w:color="auto"/>
        <w:right w:val="none" w:sz="0" w:space="0" w:color="auto"/>
      </w:divBdr>
    </w:div>
    <w:div w:id="163414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9</Pages>
  <Words>1150</Words>
  <Characters>6212</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7</cp:revision>
  <dcterms:created xsi:type="dcterms:W3CDTF">2022-02-25T18:01:00Z</dcterms:created>
  <dcterms:modified xsi:type="dcterms:W3CDTF">2022-03-10T12:27:00Z</dcterms:modified>
</cp:coreProperties>
</file>