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6684CA04" w:rsidR="000152DA" w:rsidRDefault="00E705DF" w:rsidP="002C3ABC">
          <w:pPr>
            <w:pStyle w:val="A1"/>
          </w:pPr>
          <w:r w:rsidRPr="00E705DF">
            <w:t xml:space="preserve">Política de Monitoramento de uso da Internet por </w:t>
          </w:r>
          <w:r w:rsidR="00E96990">
            <w:t>F</w:t>
          </w:r>
          <w:r w:rsidRPr="00E705DF">
            <w:t>uncionários</w:t>
          </w:r>
        </w:p>
        <w:p w14:paraId="2350B22B" w14:textId="77777777" w:rsidR="00E96990" w:rsidRPr="000D25C9" w:rsidRDefault="00E96990"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0BDBD92C" w14:textId="694BE4C2" w:rsidR="00B53D6E" w:rsidRDefault="00B53D6E" w:rsidP="000152DA">
          <w:pPr>
            <w:rPr>
              <w:lang w:eastAsia="ja-JP"/>
            </w:rPr>
          </w:pPr>
        </w:p>
        <w:p w14:paraId="56979717" w14:textId="77777777" w:rsidR="00550BDA" w:rsidRDefault="00550BDA" w:rsidP="000152DA">
          <w:pPr>
            <w:rPr>
              <w:lang w:eastAsia="ja-JP"/>
            </w:rPr>
          </w:pPr>
        </w:p>
        <w:p w14:paraId="5409A10E" w14:textId="4C0C40D7" w:rsidR="00B53D6E" w:rsidRDefault="00B53D6E" w:rsidP="000152DA">
          <w:pPr>
            <w:rPr>
              <w:lang w:eastAsia="ja-JP"/>
            </w:rPr>
          </w:pPr>
        </w:p>
        <w:p w14:paraId="0D232C9F" w14:textId="12EA6E33" w:rsidR="000152DA" w:rsidRDefault="000152DA" w:rsidP="000152DA">
          <w:pPr>
            <w:rPr>
              <w:lang w:eastAsia="ja-JP"/>
            </w:rPr>
          </w:pPr>
        </w:p>
        <w:p w14:paraId="469253EC" w14:textId="76AA63D1" w:rsidR="00B54E31" w:rsidRDefault="00B54E31" w:rsidP="000152DA">
          <w:pPr>
            <w:rPr>
              <w:lang w:eastAsia="ja-JP"/>
            </w:rPr>
          </w:pPr>
        </w:p>
        <w:p w14:paraId="01C43607" w14:textId="77777777" w:rsidR="00B54E31" w:rsidRPr="000D25C9" w:rsidRDefault="00B54E31"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0A80F06D" w14:textId="77777777" w:rsidR="00E96990" w:rsidRPr="00E96990" w:rsidRDefault="00E96990" w:rsidP="00E96990">
                                <w:pPr>
                                  <w:pStyle w:val="Arizen27"/>
                                </w:pPr>
                                <w:r w:rsidRPr="00E96990">
                                  <w:t>Política de Monitoramento de uso da Internet por Funcionários</w:t>
                                </w:r>
                              </w:p>
                              <w:p w14:paraId="3E3A6377" w14:textId="52510D88" w:rsidR="000152DA" w:rsidRDefault="000152DA" w:rsidP="00E96990">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0A80F06D" w14:textId="77777777" w:rsidR="00E96990" w:rsidRPr="00E96990" w:rsidRDefault="00E96990" w:rsidP="00E96990">
                          <w:pPr>
                            <w:pStyle w:val="Arizen27"/>
                          </w:pPr>
                          <w:r w:rsidRPr="00E96990">
                            <w:t>Política de Monitoramento de uso da Internet por Funcionários</w:t>
                          </w:r>
                        </w:p>
                        <w:p w14:paraId="3E3A6377" w14:textId="52510D88" w:rsidR="000152DA" w:rsidRDefault="000152DA" w:rsidP="00E96990">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4EDFA00A" w14:textId="1647D05F" w:rsidR="00B53D6E" w:rsidRDefault="007B50A3" w:rsidP="007B50A3">
                                <w:pPr>
                                  <w:pStyle w:val="A3"/>
                                </w:pPr>
                                <w:r>
                                  <w:rPr>
                                    <w:b w:val="0"/>
                                    <w:bCs/>
                                  </w:rPr>
                                  <w:t>O objetivo desta política é estabelecer regras e parâmetros de monitoramento do uso da internet pelos colaboradores, incluindo funções e responsabilidades deste monitoramento, bem como as permissões e proibições de uso da Internet por meio dos colaboradores.</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4E6FD3D6" w14:textId="5C117B1E" w:rsidR="00B53D6E" w:rsidRDefault="00B53D6E" w:rsidP="000152DA">
                                <w:pPr>
                                  <w:pStyle w:val="Arizen26"/>
                                </w:pPr>
                              </w:p>
                              <w:p w14:paraId="3FA84CD1" w14:textId="75972862" w:rsidR="007B50A3" w:rsidRDefault="007B50A3" w:rsidP="007B50A3">
                                <w:pPr>
                                  <w:pStyle w:val="Arizen26"/>
                                </w:pPr>
                                <w:bookmarkStart w:id="1" w:name="_Hlk97649446"/>
                                <w:r>
                                  <w:t>Utilize esta política de acordo com as necessidades da organização, para promover uma maior segurança no uso da internet pelos funcionários da organização.</w:t>
                                </w:r>
                              </w:p>
                              <w:p w14:paraId="3697CE36" w14:textId="77777777" w:rsidR="007B50A3" w:rsidRDefault="007B50A3" w:rsidP="007B50A3">
                                <w:pPr>
                                  <w:pStyle w:val="Arizen26"/>
                                </w:pPr>
                              </w:p>
                              <w:p w14:paraId="78CEB0C0" w14:textId="77777777" w:rsidR="007B50A3" w:rsidRDefault="007B50A3" w:rsidP="007B50A3">
                                <w:pPr>
                                  <w:pStyle w:val="Arizen26"/>
                                </w:pPr>
                                <w:r>
                                  <w:t xml:space="preserve">Os padrões aqui descritos, devem ser adequados de acordo com a realidade da organização, prezando pelo cumprimento integral do que foi estabelecido.  </w:t>
                                </w:r>
                              </w:p>
                              <w:bookmarkEnd w:id="1"/>
                              <w:p w14:paraId="25AD06FD" w14:textId="77777777" w:rsidR="007B50A3" w:rsidRDefault="007B50A3"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4C8F212E" w:rsidR="000152DA" w:rsidRDefault="000152DA" w:rsidP="000152DA">
                                <w:pPr>
                                  <w:pStyle w:val="Arizen26"/>
                                </w:pPr>
                              </w:p>
                              <w:p w14:paraId="45B0285C" w14:textId="77777777" w:rsidR="007B50A3" w:rsidRPr="00F7088D" w:rsidRDefault="007B50A3" w:rsidP="007B50A3">
                                <w:pPr>
                                  <w:pStyle w:val="A3"/>
                                  <w:rPr>
                                    <w:b w:val="0"/>
                                    <w:bCs/>
                                  </w:rPr>
                                </w:pPr>
                                <w:bookmarkStart w:id="2" w:name="_Hlk97648307"/>
                                <w:bookmarkStart w:id="3" w:name="_Hlk97649456"/>
                                <w:r w:rsidRPr="00F7088D">
                                  <w:rPr>
                                    <w:b w:val="0"/>
                                    <w:bCs/>
                                  </w:rPr>
                                  <w:t xml:space="preserve">Revise este documento anualmente, ou quando houver mudanças significativas na legislação ou na organização. </w:t>
                                </w:r>
                                <w:bookmarkEnd w:id="2"/>
                              </w:p>
                              <w:bookmarkEnd w:id="3"/>
                              <w:p w14:paraId="29F8B7CE" w14:textId="77777777" w:rsidR="007B50A3" w:rsidRDefault="007B50A3"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4EDFA00A" w14:textId="1647D05F" w:rsidR="00B53D6E" w:rsidRDefault="007B50A3" w:rsidP="007B50A3">
                          <w:pPr>
                            <w:pStyle w:val="A3"/>
                          </w:pPr>
                          <w:r>
                            <w:rPr>
                              <w:b w:val="0"/>
                              <w:bCs/>
                            </w:rPr>
                            <w:t>O objetivo desta política é estabelecer regras e parâmetros de monitoramento do uso da internet pelos colaboradores, incluindo funções e responsabilidades deste monitoramento, bem como as permissões e proibições de uso da Internet por meio dos colaboradores.</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4E6FD3D6" w14:textId="5C117B1E" w:rsidR="00B53D6E" w:rsidRDefault="00B53D6E" w:rsidP="000152DA">
                          <w:pPr>
                            <w:pStyle w:val="Arizen26"/>
                          </w:pPr>
                        </w:p>
                        <w:p w14:paraId="3FA84CD1" w14:textId="75972862" w:rsidR="007B50A3" w:rsidRDefault="007B50A3" w:rsidP="007B50A3">
                          <w:pPr>
                            <w:pStyle w:val="Arizen26"/>
                          </w:pPr>
                          <w:bookmarkStart w:id="4" w:name="_Hlk97649446"/>
                          <w:r>
                            <w:t xml:space="preserve">Utilize esta política de acordo com as necessidades da organização, para promover uma maior segurança </w:t>
                          </w:r>
                          <w:r>
                            <w:t>no uso da internet pelos funcionários da organização</w:t>
                          </w:r>
                          <w:r>
                            <w:t>.</w:t>
                          </w:r>
                        </w:p>
                        <w:p w14:paraId="3697CE36" w14:textId="77777777" w:rsidR="007B50A3" w:rsidRDefault="007B50A3" w:rsidP="007B50A3">
                          <w:pPr>
                            <w:pStyle w:val="Arizen26"/>
                          </w:pPr>
                        </w:p>
                        <w:p w14:paraId="78CEB0C0" w14:textId="77777777" w:rsidR="007B50A3" w:rsidRDefault="007B50A3" w:rsidP="007B50A3">
                          <w:pPr>
                            <w:pStyle w:val="Arizen26"/>
                          </w:pPr>
                          <w:r>
                            <w:t xml:space="preserve">Os padrões aqui descritos, devem ser adequados de acordo com a realidade da organização, prezando pelo cumprimento integral do que foi estabelecido.  </w:t>
                          </w:r>
                        </w:p>
                        <w:bookmarkEnd w:id="4"/>
                        <w:p w14:paraId="25AD06FD" w14:textId="77777777" w:rsidR="007B50A3" w:rsidRDefault="007B50A3"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4C8F212E" w:rsidR="000152DA" w:rsidRDefault="000152DA" w:rsidP="000152DA">
                          <w:pPr>
                            <w:pStyle w:val="Arizen26"/>
                          </w:pPr>
                        </w:p>
                        <w:p w14:paraId="45B0285C" w14:textId="77777777" w:rsidR="007B50A3" w:rsidRPr="00F7088D" w:rsidRDefault="007B50A3" w:rsidP="007B50A3">
                          <w:pPr>
                            <w:pStyle w:val="A3"/>
                            <w:rPr>
                              <w:b w:val="0"/>
                              <w:bCs/>
                            </w:rPr>
                          </w:pPr>
                          <w:bookmarkStart w:id="5" w:name="_Hlk97648307"/>
                          <w:bookmarkStart w:id="6" w:name="_Hlk97649456"/>
                          <w:r w:rsidRPr="00F7088D">
                            <w:rPr>
                              <w:b w:val="0"/>
                              <w:bCs/>
                            </w:rPr>
                            <w:t xml:space="preserve">Revise este documento anualmente, ou quando houver mudanças significativas na legislação ou na organização. </w:t>
                          </w:r>
                          <w:bookmarkEnd w:id="5"/>
                        </w:p>
                        <w:bookmarkEnd w:id="6"/>
                        <w:p w14:paraId="29F8B7CE" w14:textId="77777777" w:rsidR="007B50A3" w:rsidRDefault="007B50A3"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685E73"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685E73"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675C905A" w14:textId="77777777" w:rsidR="00E96990" w:rsidRPr="00E96990" w:rsidRDefault="000152DA" w:rsidP="00E96990">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E96990" w:rsidRPr="00E96990">
        <w:t>Política de Monitoramento de uso da Internet por Funcionários</w:t>
      </w:r>
    </w:p>
    <w:p w14:paraId="2BB5118D" w14:textId="651AAD5A" w:rsidR="000152DA" w:rsidRPr="000D25C9" w:rsidRDefault="000152DA" w:rsidP="00E96990">
      <w:pPr>
        <w:pStyle w:val="A1"/>
      </w:pPr>
    </w:p>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791B1D6E" w14:textId="7382C420" w:rsidR="000152DA" w:rsidRDefault="000152DA" w:rsidP="000152DA"/>
    <w:p w14:paraId="7AAB02AC" w14:textId="0D9274DA" w:rsidR="00550BDA" w:rsidRDefault="00550BDA" w:rsidP="000152DA"/>
    <w:p w14:paraId="4699861E" w14:textId="0ABB0C36" w:rsidR="00550BDA" w:rsidRDefault="00550BDA" w:rsidP="000152DA"/>
    <w:p w14:paraId="44D028E4" w14:textId="77777777" w:rsidR="00550BDA" w:rsidRPr="000D25C9" w:rsidRDefault="00550B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5C07A1AE" w:rsidR="000152DA" w:rsidRPr="000D25C9" w:rsidRDefault="00961918" w:rsidP="00F0523E">
            <w:pPr>
              <w:pStyle w:val="AA2"/>
              <w:framePr w:hSpace="0" w:wrap="auto" w:vAnchor="margin" w:hAnchor="text" w:xAlign="left" w:yAlign="inline"/>
              <w:rPr>
                <w:color w:val="FFFFFF"/>
                <w:highlight w:val="yellow"/>
              </w:rPr>
            </w:pPr>
            <w:r w:rsidRPr="00961918">
              <w:t>10-AI-DOC-LGPD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5717EE57" w14:textId="54CFBCDB" w:rsidR="007B50A3"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717315" w:history="1">
        <w:r w:rsidR="007B50A3" w:rsidRPr="00F977BE">
          <w:rPr>
            <w:rStyle w:val="Hyperlink"/>
            <w:noProof/>
          </w:rPr>
          <w:t>1</w:t>
        </w:r>
        <w:r w:rsidR="007B50A3">
          <w:rPr>
            <w:rFonts w:asciiTheme="minorHAnsi" w:eastAsiaTheme="minorEastAsia" w:hAnsiTheme="minorHAnsi" w:cstheme="minorBidi"/>
            <w:b w:val="0"/>
            <w:bCs w:val="0"/>
            <w:caps w:val="0"/>
            <w:noProof/>
            <w:sz w:val="22"/>
            <w:szCs w:val="22"/>
            <w:lang w:eastAsia="pt-BR"/>
          </w:rPr>
          <w:tab/>
        </w:r>
        <w:r w:rsidR="007B50A3" w:rsidRPr="00F977BE">
          <w:rPr>
            <w:rStyle w:val="Hyperlink"/>
            <w:noProof/>
          </w:rPr>
          <w:t>Introdução</w:t>
        </w:r>
        <w:r w:rsidR="007B50A3">
          <w:rPr>
            <w:noProof/>
            <w:webHidden/>
          </w:rPr>
          <w:tab/>
        </w:r>
        <w:r w:rsidR="007B50A3">
          <w:rPr>
            <w:noProof/>
            <w:webHidden/>
          </w:rPr>
          <w:fldChar w:fldCharType="begin"/>
        </w:r>
        <w:r w:rsidR="007B50A3">
          <w:rPr>
            <w:noProof/>
            <w:webHidden/>
          </w:rPr>
          <w:instrText xml:space="preserve"> PAGEREF _Toc97717315 \h </w:instrText>
        </w:r>
        <w:r w:rsidR="007B50A3">
          <w:rPr>
            <w:noProof/>
            <w:webHidden/>
          </w:rPr>
        </w:r>
        <w:r w:rsidR="007B50A3">
          <w:rPr>
            <w:noProof/>
            <w:webHidden/>
          </w:rPr>
          <w:fldChar w:fldCharType="separate"/>
        </w:r>
        <w:r w:rsidR="007B50A3">
          <w:rPr>
            <w:noProof/>
            <w:webHidden/>
          </w:rPr>
          <w:t>6</w:t>
        </w:r>
        <w:r w:rsidR="007B50A3">
          <w:rPr>
            <w:noProof/>
            <w:webHidden/>
          </w:rPr>
          <w:fldChar w:fldCharType="end"/>
        </w:r>
      </w:hyperlink>
    </w:p>
    <w:p w14:paraId="4C1F7265" w14:textId="40795347" w:rsidR="007B50A3" w:rsidRDefault="00685E73">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717316" w:history="1">
        <w:r w:rsidR="007B50A3" w:rsidRPr="00F977BE">
          <w:rPr>
            <w:rStyle w:val="Hyperlink"/>
            <w:noProof/>
          </w:rPr>
          <w:t>2</w:t>
        </w:r>
        <w:r w:rsidR="007B50A3">
          <w:rPr>
            <w:rFonts w:asciiTheme="minorHAnsi" w:eastAsiaTheme="minorEastAsia" w:hAnsiTheme="minorHAnsi" w:cstheme="minorBidi"/>
            <w:b w:val="0"/>
            <w:bCs w:val="0"/>
            <w:caps w:val="0"/>
            <w:noProof/>
            <w:sz w:val="22"/>
            <w:szCs w:val="22"/>
            <w:lang w:eastAsia="pt-BR"/>
          </w:rPr>
          <w:tab/>
        </w:r>
        <w:r w:rsidR="007B50A3" w:rsidRPr="00F977BE">
          <w:rPr>
            <w:rStyle w:val="Hyperlink"/>
            <w:noProof/>
          </w:rPr>
          <w:t>Política de Monitoramento de uso da Internet por Funcionários</w:t>
        </w:r>
        <w:r w:rsidR="007B50A3">
          <w:rPr>
            <w:noProof/>
            <w:webHidden/>
          </w:rPr>
          <w:tab/>
        </w:r>
        <w:r w:rsidR="007B50A3">
          <w:rPr>
            <w:noProof/>
            <w:webHidden/>
          </w:rPr>
          <w:fldChar w:fldCharType="begin"/>
        </w:r>
        <w:r w:rsidR="007B50A3">
          <w:rPr>
            <w:noProof/>
            <w:webHidden/>
          </w:rPr>
          <w:instrText xml:space="preserve"> PAGEREF _Toc97717316 \h </w:instrText>
        </w:r>
        <w:r w:rsidR="007B50A3">
          <w:rPr>
            <w:noProof/>
            <w:webHidden/>
          </w:rPr>
        </w:r>
        <w:r w:rsidR="007B50A3">
          <w:rPr>
            <w:noProof/>
            <w:webHidden/>
          </w:rPr>
          <w:fldChar w:fldCharType="separate"/>
        </w:r>
        <w:r w:rsidR="007B50A3">
          <w:rPr>
            <w:noProof/>
            <w:webHidden/>
          </w:rPr>
          <w:t>6</w:t>
        </w:r>
        <w:r w:rsidR="007B50A3">
          <w:rPr>
            <w:noProof/>
            <w:webHidden/>
          </w:rPr>
          <w:fldChar w:fldCharType="end"/>
        </w:r>
      </w:hyperlink>
    </w:p>
    <w:p w14:paraId="6D747105" w14:textId="316805DB" w:rsidR="007B50A3" w:rsidRDefault="00685E7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17317" w:history="1">
        <w:r w:rsidR="007B50A3" w:rsidRPr="00F977BE">
          <w:rPr>
            <w:rStyle w:val="Hyperlink"/>
            <w:noProof/>
          </w:rPr>
          <w:t>2.1</w:t>
        </w:r>
        <w:r w:rsidR="007B50A3">
          <w:rPr>
            <w:rFonts w:asciiTheme="minorHAnsi" w:eastAsiaTheme="minorEastAsia" w:hAnsiTheme="minorHAnsi" w:cstheme="minorBidi"/>
            <w:smallCaps w:val="0"/>
            <w:noProof/>
            <w:sz w:val="22"/>
            <w:szCs w:val="22"/>
            <w:lang w:eastAsia="pt-BR"/>
          </w:rPr>
          <w:tab/>
        </w:r>
        <w:r w:rsidR="007B50A3" w:rsidRPr="00F977BE">
          <w:rPr>
            <w:rStyle w:val="Hyperlink"/>
            <w:noProof/>
          </w:rPr>
          <w:t>Monitoramento do site</w:t>
        </w:r>
        <w:r w:rsidR="007B50A3">
          <w:rPr>
            <w:noProof/>
            <w:webHidden/>
          </w:rPr>
          <w:tab/>
        </w:r>
        <w:r w:rsidR="007B50A3">
          <w:rPr>
            <w:noProof/>
            <w:webHidden/>
          </w:rPr>
          <w:fldChar w:fldCharType="begin"/>
        </w:r>
        <w:r w:rsidR="007B50A3">
          <w:rPr>
            <w:noProof/>
            <w:webHidden/>
          </w:rPr>
          <w:instrText xml:space="preserve"> PAGEREF _Toc97717317 \h </w:instrText>
        </w:r>
        <w:r w:rsidR="007B50A3">
          <w:rPr>
            <w:noProof/>
            <w:webHidden/>
          </w:rPr>
        </w:r>
        <w:r w:rsidR="007B50A3">
          <w:rPr>
            <w:noProof/>
            <w:webHidden/>
          </w:rPr>
          <w:fldChar w:fldCharType="separate"/>
        </w:r>
        <w:r w:rsidR="007B50A3">
          <w:rPr>
            <w:noProof/>
            <w:webHidden/>
          </w:rPr>
          <w:t>6</w:t>
        </w:r>
        <w:r w:rsidR="007B50A3">
          <w:rPr>
            <w:noProof/>
            <w:webHidden/>
          </w:rPr>
          <w:fldChar w:fldCharType="end"/>
        </w:r>
      </w:hyperlink>
    </w:p>
    <w:p w14:paraId="2720AEF9" w14:textId="553A7278" w:rsidR="007B50A3" w:rsidRDefault="00685E7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17318" w:history="1">
        <w:r w:rsidR="007B50A3" w:rsidRPr="00F977BE">
          <w:rPr>
            <w:rStyle w:val="Hyperlink"/>
            <w:noProof/>
          </w:rPr>
          <w:t>2.2</w:t>
        </w:r>
        <w:r w:rsidR="007B50A3">
          <w:rPr>
            <w:rFonts w:asciiTheme="minorHAnsi" w:eastAsiaTheme="minorEastAsia" w:hAnsiTheme="minorHAnsi" w:cstheme="minorBidi"/>
            <w:smallCaps w:val="0"/>
            <w:noProof/>
            <w:sz w:val="22"/>
            <w:szCs w:val="22"/>
            <w:lang w:eastAsia="pt-BR"/>
          </w:rPr>
          <w:tab/>
        </w:r>
        <w:r w:rsidR="007B50A3" w:rsidRPr="00F977BE">
          <w:rPr>
            <w:rStyle w:val="Hyperlink"/>
            <w:noProof/>
          </w:rPr>
          <w:t>Acesso aos Relatórios de Monitoramento do Site</w:t>
        </w:r>
        <w:r w:rsidR="007B50A3">
          <w:rPr>
            <w:noProof/>
            <w:webHidden/>
          </w:rPr>
          <w:tab/>
        </w:r>
        <w:r w:rsidR="007B50A3">
          <w:rPr>
            <w:noProof/>
            <w:webHidden/>
          </w:rPr>
          <w:fldChar w:fldCharType="begin"/>
        </w:r>
        <w:r w:rsidR="007B50A3">
          <w:rPr>
            <w:noProof/>
            <w:webHidden/>
          </w:rPr>
          <w:instrText xml:space="preserve"> PAGEREF _Toc97717318 \h </w:instrText>
        </w:r>
        <w:r w:rsidR="007B50A3">
          <w:rPr>
            <w:noProof/>
            <w:webHidden/>
          </w:rPr>
        </w:r>
        <w:r w:rsidR="007B50A3">
          <w:rPr>
            <w:noProof/>
            <w:webHidden/>
          </w:rPr>
          <w:fldChar w:fldCharType="separate"/>
        </w:r>
        <w:r w:rsidR="007B50A3">
          <w:rPr>
            <w:noProof/>
            <w:webHidden/>
          </w:rPr>
          <w:t>6</w:t>
        </w:r>
        <w:r w:rsidR="007B50A3">
          <w:rPr>
            <w:noProof/>
            <w:webHidden/>
          </w:rPr>
          <w:fldChar w:fldCharType="end"/>
        </w:r>
      </w:hyperlink>
    </w:p>
    <w:p w14:paraId="2BE55E80" w14:textId="3B521295" w:rsidR="007B50A3" w:rsidRDefault="00685E7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17319" w:history="1">
        <w:r w:rsidR="007B50A3" w:rsidRPr="00F977BE">
          <w:rPr>
            <w:rStyle w:val="Hyperlink"/>
            <w:noProof/>
          </w:rPr>
          <w:t>2.3</w:t>
        </w:r>
        <w:r w:rsidR="007B50A3">
          <w:rPr>
            <w:rFonts w:asciiTheme="minorHAnsi" w:eastAsiaTheme="minorEastAsia" w:hAnsiTheme="minorHAnsi" w:cstheme="minorBidi"/>
            <w:smallCaps w:val="0"/>
            <w:noProof/>
            <w:sz w:val="22"/>
            <w:szCs w:val="22"/>
            <w:lang w:eastAsia="pt-BR"/>
          </w:rPr>
          <w:tab/>
        </w:r>
        <w:r w:rsidR="007B50A3" w:rsidRPr="00F977BE">
          <w:rPr>
            <w:rStyle w:val="Hyperlink"/>
            <w:noProof/>
          </w:rPr>
          <w:t>Sistema de filtragem de uso da Internet</w:t>
        </w:r>
        <w:r w:rsidR="007B50A3">
          <w:rPr>
            <w:noProof/>
            <w:webHidden/>
          </w:rPr>
          <w:tab/>
        </w:r>
        <w:r w:rsidR="007B50A3">
          <w:rPr>
            <w:noProof/>
            <w:webHidden/>
          </w:rPr>
          <w:fldChar w:fldCharType="begin"/>
        </w:r>
        <w:r w:rsidR="007B50A3">
          <w:rPr>
            <w:noProof/>
            <w:webHidden/>
          </w:rPr>
          <w:instrText xml:space="preserve"> PAGEREF _Toc97717319 \h </w:instrText>
        </w:r>
        <w:r w:rsidR="007B50A3">
          <w:rPr>
            <w:noProof/>
            <w:webHidden/>
          </w:rPr>
        </w:r>
        <w:r w:rsidR="007B50A3">
          <w:rPr>
            <w:noProof/>
            <w:webHidden/>
          </w:rPr>
          <w:fldChar w:fldCharType="separate"/>
        </w:r>
        <w:r w:rsidR="007B50A3">
          <w:rPr>
            <w:noProof/>
            <w:webHidden/>
          </w:rPr>
          <w:t>7</w:t>
        </w:r>
        <w:r w:rsidR="007B50A3">
          <w:rPr>
            <w:noProof/>
            <w:webHidden/>
          </w:rPr>
          <w:fldChar w:fldCharType="end"/>
        </w:r>
      </w:hyperlink>
    </w:p>
    <w:p w14:paraId="19671863" w14:textId="08629CEE" w:rsidR="007B50A3" w:rsidRDefault="00685E7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17320" w:history="1">
        <w:r w:rsidR="007B50A3" w:rsidRPr="00F977BE">
          <w:rPr>
            <w:rStyle w:val="Hyperlink"/>
            <w:noProof/>
          </w:rPr>
          <w:t>2.4</w:t>
        </w:r>
        <w:r w:rsidR="007B50A3">
          <w:rPr>
            <w:rFonts w:asciiTheme="minorHAnsi" w:eastAsiaTheme="minorEastAsia" w:hAnsiTheme="minorHAnsi" w:cstheme="minorBidi"/>
            <w:smallCaps w:val="0"/>
            <w:noProof/>
            <w:sz w:val="22"/>
            <w:szCs w:val="22"/>
            <w:lang w:eastAsia="pt-BR"/>
          </w:rPr>
          <w:tab/>
        </w:r>
        <w:r w:rsidR="007B50A3" w:rsidRPr="00F977BE">
          <w:rPr>
            <w:rStyle w:val="Hyperlink"/>
            <w:noProof/>
          </w:rPr>
          <w:t>Mudanças nas Regras de Filtragem de Uso da Internet</w:t>
        </w:r>
        <w:r w:rsidR="007B50A3">
          <w:rPr>
            <w:noProof/>
            <w:webHidden/>
          </w:rPr>
          <w:tab/>
        </w:r>
        <w:r w:rsidR="007B50A3">
          <w:rPr>
            <w:noProof/>
            <w:webHidden/>
          </w:rPr>
          <w:fldChar w:fldCharType="begin"/>
        </w:r>
        <w:r w:rsidR="007B50A3">
          <w:rPr>
            <w:noProof/>
            <w:webHidden/>
          </w:rPr>
          <w:instrText xml:space="preserve"> PAGEREF _Toc97717320 \h </w:instrText>
        </w:r>
        <w:r w:rsidR="007B50A3">
          <w:rPr>
            <w:noProof/>
            <w:webHidden/>
          </w:rPr>
        </w:r>
        <w:r w:rsidR="007B50A3">
          <w:rPr>
            <w:noProof/>
            <w:webHidden/>
          </w:rPr>
          <w:fldChar w:fldCharType="separate"/>
        </w:r>
        <w:r w:rsidR="007B50A3">
          <w:rPr>
            <w:noProof/>
            <w:webHidden/>
          </w:rPr>
          <w:t>7</w:t>
        </w:r>
        <w:r w:rsidR="007B50A3">
          <w:rPr>
            <w:noProof/>
            <w:webHidden/>
          </w:rPr>
          <w:fldChar w:fldCharType="end"/>
        </w:r>
      </w:hyperlink>
    </w:p>
    <w:p w14:paraId="231F572C" w14:textId="51CADEC1" w:rsidR="007B50A3" w:rsidRDefault="00685E7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17321" w:history="1">
        <w:r w:rsidR="007B50A3" w:rsidRPr="00F977BE">
          <w:rPr>
            <w:rStyle w:val="Hyperlink"/>
            <w:noProof/>
          </w:rPr>
          <w:t>2.5</w:t>
        </w:r>
        <w:r w:rsidR="007B50A3">
          <w:rPr>
            <w:rFonts w:asciiTheme="minorHAnsi" w:eastAsiaTheme="minorEastAsia" w:hAnsiTheme="minorHAnsi" w:cstheme="minorBidi"/>
            <w:smallCaps w:val="0"/>
            <w:noProof/>
            <w:sz w:val="22"/>
            <w:szCs w:val="22"/>
            <w:lang w:eastAsia="pt-BR"/>
          </w:rPr>
          <w:tab/>
        </w:r>
        <w:r w:rsidR="007B50A3" w:rsidRPr="00F977BE">
          <w:rPr>
            <w:rStyle w:val="Hyperlink"/>
            <w:noProof/>
          </w:rPr>
          <w:t>Exceções de filtragem de uso da Internet</w:t>
        </w:r>
        <w:r w:rsidR="007B50A3">
          <w:rPr>
            <w:noProof/>
            <w:webHidden/>
          </w:rPr>
          <w:tab/>
        </w:r>
        <w:r w:rsidR="007B50A3">
          <w:rPr>
            <w:noProof/>
            <w:webHidden/>
          </w:rPr>
          <w:fldChar w:fldCharType="begin"/>
        </w:r>
        <w:r w:rsidR="007B50A3">
          <w:rPr>
            <w:noProof/>
            <w:webHidden/>
          </w:rPr>
          <w:instrText xml:space="preserve"> PAGEREF _Toc97717321 \h </w:instrText>
        </w:r>
        <w:r w:rsidR="007B50A3">
          <w:rPr>
            <w:noProof/>
            <w:webHidden/>
          </w:rPr>
        </w:r>
        <w:r w:rsidR="007B50A3">
          <w:rPr>
            <w:noProof/>
            <w:webHidden/>
          </w:rPr>
          <w:fldChar w:fldCharType="separate"/>
        </w:r>
        <w:r w:rsidR="007B50A3">
          <w:rPr>
            <w:noProof/>
            <w:webHidden/>
          </w:rPr>
          <w:t>8</w:t>
        </w:r>
        <w:r w:rsidR="007B50A3">
          <w:rPr>
            <w:noProof/>
            <w:webHidden/>
          </w:rPr>
          <w:fldChar w:fldCharType="end"/>
        </w:r>
      </w:hyperlink>
    </w:p>
    <w:p w14:paraId="66E0AFDF" w14:textId="045FF839"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1B0BC4EF" w14:textId="2CB3F72C" w:rsidR="00B53D6E" w:rsidRPr="00550BDA" w:rsidRDefault="000152DA" w:rsidP="00E96990">
      <w:pPr>
        <w:pStyle w:val="Ttulo1"/>
        <w:numPr>
          <w:ilvl w:val="0"/>
          <w:numId w:val="0"/>
        </w:numPr>
        <w:spacing w:line="276" w:lineRule="auto"/>
        <w:ind w:left="432"/>
      </w:pPr>
      <w:r w:rsidRPr="00E63FF7">
        <w:br w:type="page"/>
      </w:r>
      <w:bookmarkStart w:id="4" w:name="_Toc321136340"/>
      <w:bookmarkStart w:id="5" w:name="_Toc321131500"/>
      <w:bookmarkStart w:id="6" w:name="_Toc321136539"/>
    </w:p>
    <w:p w14:paraId="1562D6B7" w14:textId="261C74A7" w:rsidR="00550BDA" w:rsidRPr="00550BDA" w:rsidRDefault="00E96990" w:rsidP="00550BDA">
      <w:pPr>
        <w:pStyle w:val="Ttulo1"/>
        <w:jc w:val="both"/>
      </w:pPr>
      <w:bookmarkStart w:id="7" w:name="_Toc97717315"/>
      <w:bookmarkEnd w:id="4"/>
      <w:bookmarkEnd w:id="5"/>
      <w:bookmarkEnd w:id="6"/>
      <w:r>
        <w:lastRenderedPageBreak/>
        <w:t>Introdução</w:t>
      </w:r>
      <w:bookmarkEnd w:id="7"/>
    </w:p>
    <w:p w14:paraId="2F9FDBEB" w14:textId="77777777" w:rsidR="00E705DF" w:rsidRPr="00E705DF" w:rsidRDefault="00E705DF" w:rsidP="00E705DF">
      <w:pPr>
        <w:spacing w:line="276" w:lineRule="auto"/>
        <w:jc w:val="both"/>
      </w:pPr>
    </w:p>
    <w:p w14:paraId="33E9424C" w14:textId="3055486F" w:rsidR="00B818C0" w:rsidRPr="00E705DF" w:rsidRDefault="00E96990" w:rsidP="00E705DF">
      <w:pPr>
        <w:spacing w:line="276" w:lineRule="auto"/>
        <w:jc w:val="both"/>
      </w:pPr>
      <w:r>
        <w:t>O objetivo desta política, é</w:t>
      </w:r>
      <w:r w:rsidR="00E705DF" w:rsidRPr="00E705DF">
        <w:t xml:space="preserve"> definir padrões para sistemas que monitorem e limitem o uso da web de qualquer host dentro da rede da </w:t>
      </w:r>
      <w:r>
        <w:t>[Nome da Empresa].</w:t>
      </w:r>
      <w:r w:rsidR="00E705DF" w:rsidRPr="00E705DF">
        <w:t xml:space="preserve"> Esses padrões são projetados para garantir que os funcionários usem a Internet de maneira segura e responsável, e garantir que o uso da Web pelos funcionários possa ser monitorado ou pesquisado durante um incidente.</w:t>
      </w:r>
    </w:p>
    <w:p w14:paraId="10A5F5B2" w14:textId="77777777" w:rsidR="00E705DF" w:rsidRPr="00E705DF" w:rsidRDefault="00E705DF" w:rsidP="00E705DF">
      <w:pPr>
        <w:jc w:val="both"/>
      </w:pPr>
    </w:p>
    <w:p w14:paraId="34836ED1" w14:textId="1ACFFAEB" w:rsidR="00E705DF" w:rsidRPr="00E705DF" w:rsidRDefault="00E705DF" w:rsidP="00E705DF">
      <w:pPr>
        <w:spacing w:line="276" w:lineRule="auto"/>
        <w:jc w:val="both"/>
      </w:pPr>
      <w:r w:rsidRPr="00E705DF">
        <w:t xml:space="preserve">Esta política se aplica a todos os funcionários, contratados, fornecedores e agentes da </w:t>
      </w:r>
      <w:r w:rsidR="00E96990">
        <w:t>[Nome da Empresa]</w:t>
      </w:r>
      <w:r w:rsidRPr="00E705DF">
        <w:t xml:space="preserve"> com um computador ou estação de trabalho de propriedade ou de propriedade pessoal </w:t>
      </w:r>
      <w:r w:rsidR="00B565C9">
        <w:t xml:space="preserve">da organização </w:t>
      </w:r>
      <w:r w:rsidR="00B565C9" w:rsidRPr="00E705DF">
        <w:t>conectado</w:t>
      </w:r>
      <w:r w:rsidRPr="00E705DF">
        <w:t xml:space="preserve"> à rede</w:t>
      </w:r>
      <w:r w:rsidR="00B565C9">
        <w:t>.</w:t>
      </w:r>
    </w:p>
    <w:p w14:paraId="313F17BA" w14:textId="77777777" w:rsidR="00E705DF" w:rsidRPr="00E705DF" w:rsidRDefault="00E705DF" w:rsidP="00E705DF">
      <w:pPr>
        <w:spacing w:line="276" w:lineRule="auto"/>
        <w:jc w:val="both"/>
      </w:pPr>
    </w:p>
    <w:p w14:paraId="5C7DFF34" w14:textId="7586CE87" w:rsidR="00E705DF" w:rsidRPr="00E705DF" w:rsidRDefault="00E705DF" w:rsidP="00E705DF">
      <w:pPr>
        <w:spacing w:line="276" w:lineRule="auto"/>
        <w:jc w:val="both"/>
      </w:pPr>
      <w:r w:rsidRPr="00E705DF">
        <w:t xml:space="preserve">Esta política se aplica a todas as comunicações iniciadas pelo usuário final entre a rede da </w:t>
      </w:r>
      <w:r w:rsidR="00B565C9">
        <w:t>[Nome da Empresa]</w:t>
      </w:r>
      <w:r w:rsidRPr="00E705DF">
        <w:t xml:space="preserve"> e a Internet, incluindo navegação na Web, mensagens instantâneas, transferência de arquivos, compartilhamento de arquivos e outros protocolos padrão e proprietários. As comunicações de servidor para servidor, como tráfego SMTP, backups, transferências automatizadas de dados ou comunicações de banco de dados estão excluídas desta política.</w:t>
      </w:r>
    </w:p>
    <w:p w14:paraId="68B4566A" w14:textId="77777777" w:rsidR="00E705DF" w:rsidRPr="00E705DF" w:rsidRDefault="00E705DF" w:rsidP="00E705DF">
      <w:pPr>
        <w:spacing w:line="276" w:lineRule="auto"/>
        <w:jc w:val="both"/>
      </w:pPr>
    </w:p>
    <w:p w14:paraId="473CADD9" w14:textId="77777777" w:rsidR="00E96990" w:rsidRPr="00E96990" w:rsidRDefault="00E96990" w:rsidP="00E96990">
      <w:pPr>
        <w:pStyle w:val="Ttulo1"/>
      </w:pPr>
      <w:bookmarkStart w:id="8" w:name="_Toc97717316"/>
      <w:r w:rsidRPr="00E96990">
        <w:t>Política de Monitoramento de uso da Internet por Funcionários</w:t>
      </w:r>
      <w:bookmarkEnd w:id="8"/>
    </w:p>
    <w:p w14:paraId="47F2A50E" w14:textId="77777777" w:rsidR="00E705DF" w:rsidRPr="00E705DF" w:rsidRDefault="00E705DF" w:rsidP="00E705DF">
      <w:pPr>
        <w:jc w:val="both"/>
      </w:pPr>
    </w:p>
    <w:p w14:paraId="3DC40045" w14:textId="413075FA" w:rsidR="00E705DF" w:rsidRPr="00E705DF" w:rsidRDefault="00E705DF" w:rsidP="00E705DF">
      <w:pPr>
        <w:pStyle w:val="Ttulo2"/>
        <w:jc w:val="both"/>
        <w:rPr>
          <w:rFonts w:ascii="Verdana" w:hAnsi="Verdana"/>
        </w:rPr>
      </w:pPr>
      <w:r w:rsidRPr="00E705DF">
        <w:rPr>
          <w:rFonts w:ascii="Verdana" w:hAnsi="Verdana"/>
        </w:rPr>
        <w:t xml:space="preserve"> </w:t>
      </w:r>
      <w:bookmarkStart w:id="9" w:name="_Toc97717317"/>
      <w:r w:rsidRPr="00E705DF">
        <w:rPr>
          <w:rFonts w:ascii="Verdana" w:hAnsi="Verdana"/>
        </w:rPr>
        <w:t>Monitoramento do site</w:t>
      </w:r>
      <w:bookmarkEnd w:id="9"/>
    </w:p>
    <w:p w14:paraId="7B2AC5AB" w14:textId="77777777" w:rsidR="00E705DF" w:rsidRPr="00E705DF" w:rsidRDefault="00E705DF" w:rsidP="00E705DF">
      <w:pPr>
        <w:jc w:val="both"/>
        <w:rPr>
          <w:lang w:eastAsia="en-GB"/>
        </w:rPr>
      </w:pPr>
    </w:p>
    <w:p w14:paraId="234B21FF" w14:textId="3BEBABEE" w:rsidR="00E705DF" w:rsidRPr="00E705DF" w:rsidRDefault="00E705DF" w:rsidP="00E705DF">
      <w:pPr>
        <w:spacing w:line="276" w:lineRule="auto"/>
        <w:jc w:val="both"/>
      </w:pPr>
      <w:r w:rsidRPr="00E705DF">
        <w:t xml:space="preserve">O Departamento de Tecnologia da Informação deverá monitorar o uso da Internet de todos os computadores e dispositivos conectados à rede corporativa. Para todo o tráfego, o sistema de monitoramento deve registrar o endereço IP de origem, a data, a hora, o protocolo e o site ou servidor de destino. Sempre que possível, o sistema deve registrar o ID de usuário da pessoa ou conta que iniciou o tráfego. Os registros de uso da Internet devem ser preservados por </w:t>
      </w:r>
      <w:r w:rsidR="00B565C9">
        <w:t>[</w:t>
      </w:r>
      <w:r w:rsidRPr="00E705DF">
        <w:t>180 dias</w:t>
      </w:r>
      <w:r w:rsidR="00B565C9">
        <w:t>]</w:t>
      </w:r>
      <w:r w:rsidRPr="00E705DF">
        <w:t>.</w:t>
      </w:r>
    </w:p>
    <w:p w14:paraId="1463FFB1" w14:textId="77777777" w:rsidR="00E705DF" w:rsidRPr="00E705DF" w:rsidRDefault="00E705DF" w:rsidP="00E705DF">
      <w:pPr>
        <w:spacing w:line="276" w:lineRule="auto"/>
        <w:jc w:val="both"/>
      </w:pPr>
    </w:p>
    <w:p w14:paraId="5B54EAC9" w14:textId="12FE3B90" w:rsidR="00E705DF" w:rsidRPr="00E705DF" w:rsidRDefault="00E705DF" w:rsidP="00E705DF">
      <w:pPr>
        <w:pStyle w:val="Ttulo2"/>
        <w:jc w:val="both"/>
        <w:rPr>
          <w:rFonts w:ascii="Verdana" w:hAnsi="Verdana"/>
        </w:rPr>
      </w:pPr>
      <w:bookmarkStart w:id="10" w:name="_Toc97717318"/>
      <w:r w:rsidRPr="00E705DF">
        <w:rPr>
          <w:rFonts w:ascii="Verdana" w:hAnsi="Verdana"/>
        </w:rPr>
        <w:t>Acesso aos Relatórios de Monitoramento do Site</w:t>
      </w:r>
      <w:bookmarkEnd w:id="10"/>
    </w:p>
    <w:p w14:paraId="7551C135" w14:textId="77777777" w:rsidR="00E705DF" w:rsidRPr="00E705DF" w:rsidRDefault="00E705DF" w:rsidP="00E705DF">
      <w:pPr>
        <w:spacing w:line="276" w:lineRule="auto"/>
        <w:jc w:val="both"/>
      </w:pPr>
    </w:p>
    <w:p w14:paraId="7C5AFDBD" w14:textId="77777777" w:rsidR="00B565C9" w:rsidRDefault="00E705DF" w:rsidP="00E705DF">
      <w:pPr>
        <w:spacing w:line="276" w:lineRule="auto"/>
        <w:jc w:val="both"/>
      </w:pPr>
      <w:r w:rsidRPr="00E705DF">
        <w:t xml:space="preserve">Relatórios gerais de tendências e atividades serão disponibilizados a qualquer funcionário, conforme necessário, mediante solicitação ao Departamento de Tecnologia da Informação. </w:t>
      </w:r>
      <w:r w:rsidR="00B565C9">
        <w:t>O encarregado e o gerente de segurança da informação</w:t>
      </w:r>
      <w:r w:rsidRPr="00E705DF">
        <w:t xml:space="preserve"> podem acessar todos os relatórios e dados, se necessário, para responder a um incidente de segurança. </w:t>
      </w:r>
    </w:p>
    <w:p w14:paraId="2B5D6413" w14:textId="77777777" w:rsidR="00B565C9" w:rsidRDefault="00B565C9" w:rsidP="00E705DF">
      <w:pPr>
        <w:spacing w:line="276" w:lineRule="auto"/>
        <w:jc w:val="both"/>
      </w:pPr>
    </w:p>
    <w:p w14:paraId="63C017C7" w14:textId="41E371B1" w:rsidR="00E705DF" w:rsidRPr="00E705DF" w:rsidRDefault="00E705DF" w:rsidP="00E705DF">
      <w:pPr>
        <w:spacing w:line="276" w:lineRule="auto"/>
        <w:jc w:val="both"/>
      </w:pPr>
      <w:r w:rsidRPr="00E705DF">
        <w:t>Os relatórios de Uso da Internet que identificam usuários, sites, equipes ou dispositivos específicos só serão disponibilizados para associados fora d</w:t>
      </w:r>
      <w:r w:rsidR="00B565C9">
        <w:t xml:space="preserve">a organização </w:t>
      </w:r>
      <w:r w:rsidRPr="00E705DF">
        <w:t>mediante solicitação por escrito ou por e-mail aos Sistemas de Informação de um Representante de Recursos Humanos.</w:t>
      </w:r>
    </w:p>
    <w:p w14:paraId="5B5D29AC" w14:textId="77777777" w:rsidR="00E705DF" w:rsidRPr="00E705DF" w:rsidRDefault="00E705DF" w:rsidP="00E705DF">
      <w:pPr>
        <w:spacing w:line="276" w:lineRule="auto"/>
        <w:jc w:val="both"/>
      </w:pPr>
    </w:p>
    <w:p w14:paraId="20149968" w14:textId="0EBAAB03" w:rsidR="00E705DF" w:rsidRPr="00E705DF" w:rsidRDefault="00E705DF" w:rsidP="00E705DF">
      <w:pPr>
        <w:pStyle w:val="Ttulo2"/>
        <w:jc w:val="both"/>
        <w:rPr>
          <w:rFonts w:ascii="Verdana" w:hAnsi="Verdana"/>
        </w:rPr>
      </w:pPr>
      <w:bookmarkStart w:id="11" w:name="_Toc97717319"/>
      <w:r w:rsidRPr="00E705DF">
        <w:rPr>
          <w:rFonts w:ascii="Verdana" w:hAnsi="Verdana"/>
        </w:rPr>
        <w:t>Sistema de filtragem de uso da Internet</w:t>
      </w:r>
      <w:bookmarkEnd w:id="11"/>
    </w:p>
    <w:p w14:paraId="2C6DE36E" w14:textId="77777777" w:rsidR="00E705DF" w:rsidRPr="00E705DF" w:rsidRDefault="00E705DF" w:rsidP="00E705DF">
      <w:pPr>
        <w:spacing w:line="276" w:lineRule="auto"/>
        <w:jc w:val="both"/>
      </w:pPr>
    </w:p>
    <w:p w14:paraId="54CA6A7A" w14:textId="77777777" w:rsidR="00B565C9" w:rsidRDefault="00E705DF" w:rsidP="00E705DF">
      <w:pPr>
        <w:spacing w:line="276" w:lineRule="auto"/>
        <w:jc w:val="both"/>
      </w:pPr>
      <w:r w:rsidRPr="00E705DF">
        <w:t xml:space="preserve">O Departamento de Tecnologia da Informação deverá bloquear o acesso a sites e protocolos da Internet considerados inadequados para o ambiente corporativo da </w:t>
      </w:r>
      <w:r w:rsidR="00B565C9">
        <w:t>[Nome da Empresa]</w:t>
      </w:r>
      <w:r w:rsidRPr="00E705DF">
        <w:t xml:space="preserve">. </w:t>
      </w:r>
    </w:p>
    <w:p w14:paraId="2C3EDA58" w14:textId="77777777" w:rsidR="00B565C9" w:rsidRDefault="00B565C9" w:rsidP="00E705DF">
      <w:pPr>
        <w:spacing w:line="276" w:lineRule="auto"/>
        <w:jc w:val="both"/>
      </w:pPr>
    </w:p>
    <w:p w14:paraId="514DF02A" w14:textId="74639B04" w:rsidR="00E705DF" w:rsidRPr="00E705DF" w:rsidRDefault="00E705DF" w:rsidP="00E705DF">
      <w:pPr>
        <w:spacing w:line="276" w:lineRule="auto"/>
        <w:jc w:val="both"/>
      </w:pPr>
      <w:r w:rsidRPr="00E705DF">
        <w:t>Os seguintes protocolos e categorias de sites devem ser bloqueados:</w:t>
      </w:r>
    </w:p>
    <w:p w14:paraId="335898E7" w14:textId="77777777" w:rsidR="00E705DF" w:rsidRPr="00E705DF" w:rsidRDefault="00E705DF" w:rsidP="00E705DF">
      <w:pPr>
        <w:spacing w:line="276" w:lineRule="auto"/>
        <w:jc w:val="both"/>
      </w:pPr>
    </w:p>
    <w:p w14:paraId="36035CBE" w14:textId="77777777" w:rsidR="00E705DF" w:rsidRPr="00E705DF" w:rsidRDefault="00E705DF" w:rsidP="00E705DF">
      <w:pPr>
        <w:spacing w:line="276" w:lineRule="auto"/>
        <w:jc w:val="both"/>
      </w:pPr>
      <w:r w:rsidRPr="00E705DF">
        <w:t>•</w:t>
      </w:r>
      <w:r w:rsidRPr="00E705DF">
        <w:tab/>
        <w:t>Material adulto/sexualmente explícito</w:t>
      </w:r>
    </w:p>
    <w:p w14:paraId="3A09A490" w14:textId="77777777" w:rsidR="00E705DF" w:rsidRPr="00E705DF" w:rsidRDefault="00E705DF" w:rsidP="00E705DF">
      <w:pPr>
        <w:spacing w:line="276" w:lineRule="auto"/>
        <w:jc w:val="both"/>
      </w:pPr>
      <w:r w:rsidRPr="00E705DF">
        <w:t>•</w:t>
      </w:r>
      <w:r w:rsidRPr="00E705DF">
        <w:tab/>
        <w:t>Anúncios e pop-ups</w:t>
      </w:r>
    </w:p>
    <w:p w14:paraId="1EFB035A" w14:textId="77777777" w:rsidR="00E705DF" w:rsidRPr="00E705DF" w:rsidRDefault="00E705DF" w:rsidP="00E705DF">
      <w:pPr>
        <w:spacing w:line="276" w:lineRule="auto"/>
        <w:jc w:val="both"/>
      </w:pPr>
      <w:r w:rsidRPr="00E705DF">
        <w:t>•</w:t>
      </w:r>
      <w:r w:rsidRPr="00E705DF">
        <w:tab/>
        <w:t>Bate-papo e mensagens instantâneas</w:t>
      </w:r>
    </w:p>
    <w:p w14:paraId="1EBC61C6" w14:textId="77777777" w:rsidR="00E705DF" w:rsidRPr="00E705DF" w:rsidRDefault="00E705DF" w:rsidP="00E705DF">
      <w:pPr>
        <w:spacing w:line="276" w:lineRule="auto"/>
        <w:jc w:val="both"/>
      </w:pPr>
      <w:r w:rsidRPr="00E705DF">
        <w:t>•</w:t>
      </w:r>
      <w:r w:rsidRPr="00E705DF">
        <w:tab/>
        <w:t>Jogatina</w:t>
      </w:r>
    </w:p>
    <w:p w14:paraId="3BFFA6BF" w14:textId="77777777" w:rsidR="00E705DF" w:rsidRPr="00E705DF" w:rsidRDefault="00E705DF" w:rsidP="00E705DF">
      <w:pPr>
        <w:spacing w:line="276" w:lineRule="auto"/>
        <w:jc w:val="both"/>
      </w:pPr>
      <w:r w:rsidRPr="00E705DF">
        <w:t>•</w:t>
      </w:r>
      <w:r w:rsidRPr="00E705DF">
        <w:tab/>
        <w:t>Hackear</w:t>
      </w:r>
    </w:p>
    <w:p w14:paraId="59ACC19B" w14:textId="77777777" w:rsidR="00E705DF" w:rsidRPr="00E705DF" w:rsidRDefault="00E705DF" w:rsidP="00E705DF">
      <w:pPr>
        <w:spacing w:line="276" w:lineRule="auto"/>
        <w:jc w:val="both"/>
      </w:pPr>
      <w:r w:rsidRPr="00E705DF">
        <w:t>•</w:t>
      </w:r>
      <w:r w:rsidRPr="00E705DF">
        <w:tab/>
        <w:t>Drogas Ilegais</w:t>
      </w:r>
    </w:p>
    <w:p w14:paraId="538C3771" w14:textId="77777777" w:rsidR="00E705DF" w:rsidRPr="00E705DF" w:rsidRDefault="00E705DF" w:rsidP="00E705DF">
      <w:pPr>
        <w:spacing w:line="276" w:lineRule="auto"/>
        <w:jc w:val="both"/>
      </w:pPr>
      <w:r w:rsidRPr="00E705DF">
        <w:t>•</w:t>
      </w:r>
      <w:r w:rsidRPr="00E705DF">
        <w:tab/>
        <w:t>Roupas íntimas e roupas de banho</w:t>
      </w:r>
    </w:p>
    <w:p w14:paraId="4537C59D" w14:textId="77777777" w:rsidR="00E705DF" w:rsidRPr="00E705DF" w:rsidRDefault="00E705DF" w:rsidP="00E705DF">
      <w:pPr>
        <w:spacing w:line="276" w:lineRule="auto"/>
        <w:jc w:val="both"/>
      </w:pPr>
      <w:r w:rsidRPr="00E705DF">
        <w:t>•</w:t>
      </w:r>
      <w:r w:rsidRPr="00E705DF">
        <w:tab/>
        <w:t>Compartilhamento de arquivos ponto a ponto</w:t>
      </w:r>
    </w:p>
    <w:p w14:paraId="07A4F087" w14:textId="77777777" w:rsidR="00E705DF" w:rsidRPr="00E705DF" w:rsidRDefault="00E705DF" w:rsidP="00E705DF">
      <w:pPr>
        <w:spacing w:line="276" w:lineRule="auto"/>
        <w:jc w:val="both"/>
      </w:pPr>
      <w:r w:rsidRPr="00E705DF">
        <w:t>•</w:t>
      </w:r>
      <w:r w:rsidRPr="00E705DF">
        <w:tab/>
        <w:t>Relacionamentos e namoro</w:t>
      </w:r>
    </w:p>
    <w:p w14:paraId="5DAC3260" w14:textId="77777777" w:rsidR="00E705DF" w:rsidRPr="00E705DF" w:rsidRDefault="00E705DF" w:rsidP="00E705DF">
      <w:pPr>
        <w:spacing w:line="276" w:lineRule="auto"/>
        <w:jc w:val="both"/>
      </w:pPr>
      <w:r w:rsidRPr="00E705DF">
        <w:t>•</w:t>
      </w:r>
      <w:r w:rsidRPr="00E705DF">
        <w:tab/>
        <w:t>Serviços de redes sociais</w:t>
      </w:r>
    </w:p>
    <w:p w14:paraId="321563B8" w14:textId="77777777" w:rsidR="00E705DF" w:rsidRPr="00E705DF" w:rsidRDefault="00E705DF" w:rsidP="00E705DF">
      <w:pPr>
        <w:spacing w:line="276" w:lineRule="auto"/>
        <w:jc w:val="both"/>
      </w:pPr>
      <w:r w:rsidRPr="00E705DF">
        <w:t>•</w:t>
      </w:r>
      <w:r w:rsidRPr="00E705DF">
        <w:tab/>
        <w:t>SPAM, Phishing e Fraude</w:t>
      </w:r>
    </w:p>
    <w:p w14:paraId="799F5152" w14:textId="77777777" w:rsidR="00E705DF" w:rsidRPr="00E705DF" w:rsidRDefault="00E705DF" w:rsidP="00E705DF">
      <w:pPr>
        <w:spacing w:line="276" w:lineRule="auto"/>
        <w:jc w:val="both"/>
      </w:pPr>
      <w:r w:rsidRPr="00E705DF">
        <w:t>•</w:t>
      </w:r>
      <w:r w:rsidRPr="00E705DF">
        <w:tab/>
        <w:t>Spyware</w:t>
      </w:r>
    </w:p>
    <w:p w14:paraId="6FFFC1EE" w14:textId="77777777" w:rsidR="00E705DF" w:rsidRPr="00E705DF" w:rsidRDefault="00E705DF" w:rsidP="00E705DF">
      <w:pPr>
        <w:spacing w:line="276" w:lineRule="auto"/>
        <w:jc w:val="both"/>
      </w:pPr>
      <w:r w:rsidRPr="00E705DF">
        <w:t>•</w:t>
      </w:r>
      <w:r w:rsidRPr="00E705DF">
        <w:tab/>
        <w:t>Conteúdo de mau gosto e ofensivo</w:t>
      </w:r>
    </w:p>
    <w:p w14:paraId="71620449" w14:textId="06F8F209" w:rsidR="00E705DF" w:rsidRPr="00E705DF" w:rsidRDefault="00E705DF" w:rsidP="00E705DF">
      <w:pPr>
        <w:spacing w:line="276" w:lineRule="auto"/>
        <w:jc w:val="both"/>
      </w:pPr>
      <w:r w:rsidRPr="00E705DF">
        <w:t>•</w:t>
      </w:r>
      <w:r w:rsidRPr="00E705DF">
        <w:tab/>
        <w:t>Violência, intolerância e ódio</w:t>
      </w:r>
    </w:p>
    <w:p w14:paraId="584B45ED" w14:textId="77777777" w:rsidR="00E705DF" w:rsidRPr="00E705DF" w:rsidRDefault="00E705DF" w:rsidP="00E705DF">
      <w:pPr>
        <w:spacing w:line="276" w:lineRule="auto"/>
        <w:jc w:val="both"/>
      </w:pPr>
    </w:p>
    <w:p w14:paraId="5AC67408" w14:textId="4CEA1426" w:rsidR="00E705DF" w:rsidRPr="00E705DF" w:rsidRDefault="00E705DF" w:rsidP="00E705DF">
      <w:pPr>
        <w:pStyle w:val="Ttulo2"/>
        <w:jc w:val="both"/>
        <w:rPr>
          <w:rFonts w:ascii="Verdana" w:hAnsi="Verdana"/>
        </w:rPr>
      </w:pPr>
      <w:bookmarkStart w:id="12" w:name="_Toc97717320"/>
      <w:r w:rsidRPr="00E705DF">
        <w:rPr>
          <w:rFonts w:ascii="Verdana" w:hAnsi="Verdana"/>
        </w:rPr>
        <w:t>Mudanças nas Regras de Filtragem de Uso da Internet</w:t>
      </w:r>
      <w:bookmarkEnd w:id="12"/>
    </w:p>
    <w:p w14:paraId="2843D25D" w14:textId="77777777" w:rsidR="00E705DF" w:rsidRPr="00E705DF" w:rsidRDefault="00E705DF" w:rsidP="00E705DF">
      <w:pPr>
        <w:spacing w:line="276" w:lineRule="auto"/>
        <w:jc w:val="both"/>
      </w:pPr>
    </w:p>
    <w:p w14:paraId="1BCC3FAA" w14:textId="77777777" w:rsidR="00B565C9" w:rsidRDefault="00E705DF" w:rsidP="00E705DF">
      <w:pPr>
        <w:spacing w:line="276" w:lineRule="auto"/>
        <w:jc w:val="both"/>
      </w:pPr>
      <w:r w:rsidRPr="00E705DF">
        <w:t xml:space="preserve">O Departamento de Tecnologia da Informação revisará periodicamente e recomendará mudanças nas regras de filtragem de protocolos e web. Os Recursos Humanos devem revisar essas recomendações e decidir se alguma mudança deve ser feita. </w:t>
      </w:r>
    </w:p>
    <w:p w14:paraId="464B3F61" w14:textId="77777777" w:rsidR="00B565C9" w:rsidRDefault="00B565C9" w:rsidP="00E705DF">
      <w:pPr>
        <w:spacing w:line="276" w:lineRule="auto"/>
        <w:jc w:val="both"/>
      </w:pPr>
    </w:p>
    <w:p w14:paraId="0A5E3612" w14:textId="724A2D82" w:rsidR="00E705DF" w:rsidRDefault="00E705DF" w:rsidP="00E705DF">
      <w:pPr>
        <w:spacing w:line="276" w:lineRule="auto"/>
        <w:jc w:val="both"/>
      </w:pPr>
      <w:r w:rsidRPr="00E705DF">
        <w:t xml:space="preserve">As alterações nas regras de filtragem da Web e de protocolo serão registradas </w:t>
      </w:r>
      <w:r w:rsidR="00B565C9">
        <w:t>nesta política</w:t>
      </w:r>
      <w:r w:rsidRPr="00E705DF">
        <w:t>.</w:t>
      </w:r>
    </w:p>
    <w:p w14:paraId="22C0D16F" w14:textId="5A2F56E1" w:rsidR="00B565C9" w:rsidRDefault="00B565C9" w:rsidP="00E705DF">
      <w:pPr>
        <w:spacing w:line="276" w:lineRule="auto"/>
        <w:jc w:val="both"/>
      </w:pPr>
    </w:p>
    <w:p w14:paraId="6524E17C" w14:textId="77777777" w:rsidR="00B565C9" w:rsidRPr="00E705DF" w:rsidRDefault="00B565C9" w:rsidP="00E705DF">
      <w:pPr>
        <w:spacing w:line="276" w:lineRule="auto"/>
        <w:jc w:val="both"/>
      </w:pPr>
    </w:p>
    <w:p w14:paraId="5B4CF7E0" w14:textId="77777777" w:rsidR="00E705DF" w:rsidRPr="00E705DF" w:rsidRDefault="00E705DF" w:rsidP="00E705DF">
      <w:pPr>
        <w:spacing w:line="276" w:lineRule="auto"/>
        <w:jc w:val="both"/>
      </w:pPr>
    </w:p>
    <w:p w14:paraId="32CE3414" w14:textId="3193051E" w:rsidR="00E705DF" w:rsidRPr="00E705DF" w:rsidRDefault="00E705DF" w:rsidP="00E705DF">
      <w:pPr>
        <w:pStyle w:val="Ttulo2"/>
        <w:jc w:val="both"/>
        <w:rPr>
          <w:rFonts w:ascii="Verdana" w:hAnsi="Verdana"/>
        </w:rPr>
      </w:pPr>
      <w:bookmarkStart w:id="13" w:name="_Toc97717321"/>
      <w:r w:rsidRPr="00E705DF">
        <w:rPr>
          <w:rFonts w:ascii="Verdana" w:hAnsi="Verdana"/>
        </w:rPr>
        <w:lastRenderedPageBreak/>
        <w:t>Exceções de filtragem de uso da Internet</w:t>
      </w:r>
      <w:bookmarkEnd w:id="13"/>
    </w:p>
    <w:p w14:paraId="3F2CB7C6" w14:textId="77777777" w:rsidR="00E705DF" w:rsidRPr="00E705DF" w:rsidRDefault="00E705DF" w:rsidP="00E705DF">
      <w:pPr>
        <w:spacing w:line="276" w:lineRule="auto"/>
        <w:jc w:val="both"/>
      </w:pPr>
    </w:p>
    <w:p w14:paraId="2BB0A5BB" w14:textId="77777777" w:rsidR="00E705DF" w:rsidRPr="00E705DF" w:rsidRDefault="00E705DF" w:rsidP="00E705DF">
      <w:pPr>
        <w:spacing w:line="276" w:lineRule="auto"/>
        <w:jc w:val="both"/>
      </w:pPr>
      <w:r w:rsidRPr="00E705DF">
        <w:t>Se um site for categorizado incorretamente, os funcionários podem solicitar que o site seja desbloqueado enviando um tíquete para o suporte técnico de Tecnologia da Informação. Um funcionário de TI revisará a solicitação e desbloqueará o site se estiver categorizado incorretamente.</w:t>
      </w:r>
    </w:p>
    <w:p w14:paraId="32D2AED5" w14:textId="77777777" w:rsidR="00E705DF" w:rsidRPr="00E705DF" w:rsidRDefault="00E705DF" w:rsidP="00E705DF">
      <w:pPr>
        <w:spacing w:line="276" w:lineRule="auto"/>
        <w:jc w:val="both"/>
      </w:pPr>
    </w:p>
    <w:p w14:paraId="73A59774" w14:textId="77777777" w:rsidR="007B50A3" w:rsidRDefault="00E705DF" w:rsidP="00E705DF">
      <w:pPr>
        <w:spacing w:line="276" w:lineRule="auto"/>
        <w:jc w:val="both"/>
      </w:pPr>
      <w:r w:rsidRPr="00E705DF">
        <w:t xml:space="preserve">Os funcionários podem acessar sites bloqueados com permissão, se apropriado e necessário para fins comerciais. Se um funcionário precisar de acesso a um site bloqueado e categorizado adequadamente, ele deverá enviar uma solicitação ao representante de Recursos Humanos. </w:t>
      </w:r>
    </w:p>
    <w:p w14:paraId="2A45D7B9" w14:textId="77777777" w:rsidR="007B50A3" w:rsidRDefault="007B50A3" w:rsidP="00E705DF">
      <w:pPr>
        <w:spacing w:line="276" w:lineRule="auto"/>
        <w:jc w:val="both"/>
      </w:pPr>
    </w:p>
    <w:p w14:paraId="5789E82F" w14:textId="47C992FF" w:rsidR="00E705DF" w:rsidRPr="00E705DF" w:rsidRDefault="00E705DF" w:rsidP="00E705DF">
      <w:pPr>
        <w:spacing w:line="276" w:lineRule="auto"/>
        <w:jc w:val="both"/>
      </w:pPr>
      <w:r w:rsidRPr="00E705DF">
        <w:t>O RH apresentará todas as solicitações de exceção aprovadas à Tecnologia da Informação por escrito ou por e-mail. A Tecnologia da Informação desbloqueará esse site ou categoria apenas para esse associado</w:t>
      </w:r>
      <w:r w:rsidR="007B50A3">
        <w:t xml:space="preserve"> e</w:t>
      </w:r>
      <w:r w:rsidRPr="00E705DF">
        <w:t xml:space="preserve"> rastreará as exceções aprovadas e relatará sobre elas mediante solicitação.</w:t>
      </w:r>
    </w:p>
    <w:p w14:paraId="38742342" w14:textId="1B19238B" w:rsidR="00E705DF" w:rsidRPr="00E705DF" w:rsidRDefault="00E705DF" w:rsidP="00E705DF">
      <w:pPr>
        <w:spacing w:line="276" w:lineRule="auto"/>
        <w:jc w:val="both"/>
      </w:pPr>
    </w:p>
    <w:sectPr w:rsidR="00E705DF" w:rsidRPr="00E705DF" w:rsidSect="006540BF">
      <w:headerReference w:type="default" r:id="rId12"/>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B7026" w14:textId="77777777" w:rsidR="00685E73" w:rsidRDefault="00685E73">
      <w:r>
        <w:separator/>
      </w:r>
    </w:p>
  </w:endnote>
  <w:endnote w:type="continuationSeparator" w:id="0">
    <w:p w14:paraId="22CA698B" w14:textId="77777777" w:rsidR="00685E73" w:rsidRDefault="0068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4398B" w14:textId="77777777" w:rsidR="00685E73" w:rsidRDefault="00685E73">
      <w:r>
        <w:separator/>
      </w:r>
    </w:p>
  </w:footnote>
  <w:footnote w:type="continuationSeparator" w:id="0">
    <w:p w14:paraId="2E8670B7" w14:textId="77777777" w:rsidR="00685E73" w:rsidRDefault="00685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8E66" w14:textId="77777777" w:rsidR="00E96990" w:rsidRPr="00E96990" w:rsidRDefault="00E96990" w:rsidP="00E96990">
    <w:pPr>
      <w:pStyle w:val="AA1"/>
    </w:pPr>
    <w:r w:rsidRPr="00E96990">
      <w:t>Política de Monitoramento de uso da Internet por Funcionários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6B83500"/>
    <w:multiLevelType w:val="hybridMultilevel"/>
    <w:tmpl w:val="73B8F116"/>
    <w:lvl w:ilvl="0" w:tplc="04160013">
      <w:start w:val="1"/>
      <w:numFmt w:val="upperRoman"/>
      <w:lvlText w:val="%1."/>
      <w:lvlJc w:val="right"/>
      <w:pPr>
        <w:ind w:left="1451" w:hanging="360"/>
      </w:pPr>
    </w:lvl>
    <w:lvl w:ilvl="1" w:tplc="04160019" w:tentative="1">
      <w:start w:val="1"/>
      <w:numFmt w:val="lowerLetter"/>
      <w:lvlText w:val="%2."/>
      <w:lvlJc w:val="left"/>
      <w:pPr>
        <w:ind w:left="2171" w:hanging="360"/>
      </w:pPr>
    </w:lvl>
    <w:lvl w:ilvl="2" w:tplc="0416001B" w:tentative="1">
      <w:start w:val="1"/>
      <w:numFmt w:val="lowerRoman"/>
      <w:lvlText w:val="%3."/>
      <w:lvlJc w:val="right"/>
      <w:pPr>
        <w:ind w:left="2891" w:hanging="180"/>
      </w:pPr>
    </w:lvl>
    <w:lvl w:ilvl="3" w:tplc="0416000F" w:tentative="1">
      <w:start w:val="1"/>
      <w:numFmt w:val="decimal"/>
      <w:lvlText w:val="%4."/>
      <w:lvlJc w:val="left"/>
      <w:pPr>
        <w:ind w:left="3611" w:hanging="360"/>
      </w:pPr>
    </w:lvl>
    <w:lvl w:ilvl="4" w:tplc="04160019" w:tentative="1">
      <w:start w:val="1"/>
      <w:numFmt w:val="lowerLetter"/>
      <w:lvlText w:val="%5."/>
      <w:lvlJc w:val="left"/>
      <w:pPr>
        <w:ind w:left="4331" w:hanging="360"/>
      </w:pPr>
    </w:lvl>
    <w:lvl w:ilvl="5" w:tplc="0416001B" w:tentative="1">
      <w:start w:val="1"/>
      <w:numFmt w:val="lowerRoman"/>
      <w:lvlText w:val="%6."/>
      <w:lvlJc w:val="right"/>
      <w:pPr>
        <w:ind w:left="5051" w:hanging="180"/>
      </w:pPr>
    </w:lvl>
    <w:lvl w:ilvl="6" w:tplc="0416000F" w:tentative="1">
      <w:start w:val="1"/>
      <w:numFmt w:val="decimal"/>
      <w:lvlText w:val="%7."/>
      <w:lvlJc w:val="left"/>
      <w:pPr>
        <w:ind w:left="5771" w:hanging="360"/>
      </w:pPr>
    </w:lvl>
    <w:lvl w:ilvl="7" w:tplc="04160019" w:tentative="1">
      <w:start w:val="1"/>
      <w:numFmt w:val="lowerLetter"/>
      <w:lvlText w:val="%8."/>
      <w:lvlJc w:val="left"/>
      <w:pPr>
        <w:ind w:left="6491" w:hanging="360"/>
      </w:pPr>
    </w:lvl>
    <w:lvl w:ilvl="8" w:tplc="0416001B" w:tentative="1">
      <w:start w:val="1"/>
      <w:numFmt w:val="lowerRoman"/>
      <w:lvlText w:val="%9."/>
      <w:lvlJc w:val="right"/>
      <w:pPr>
        <w:ind w:left="7211" w:hanging="180"/>
      </w:p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E4E4AE6"/>
    <w:multiLevelType w:val="hybridMultilevel"/>
    <w:tmpl w:val="92A8B6A6"/>
    <w:lvl w:ilvl="0" w:tplc="87E6193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A0D17B9"/>
    <w:multiLevelType w:val="hybridMultilevel"/>
    <w:tmpl w:val="6FBAA35E"/>
    <w:lvl w:ilvl="0" w:tplc="04160013">
      <w:start w:val="1"/>
      <w:numFmt w:val="upperRoman"/>
      <w:lvlText w:val="%1."/>
      <w:lvlJc w:val="right"/>
      <w:pPr>
        <w:ind w:left="1451" w:hanging="360"/>
      </w:pPr>
    </w:lvl>
    <w:lvl w:ilvl="1" w:tplc="04160019" w:tentative="1">
      <w:start w:val="1"/>
      <w:numFmt w:val="lowerLetter"/>
      <w:lvlText w:val="%2."/>
      <w:lvlJc w:val="left"/>
      <w:pPr>
        <w:ind w:left="2171" w:hanging="360"/>
      </w:pPr>
    </w:lvl>
    <w:lvl w:ilvl="2" w:tplc="0416001B" w:tentative="1">
      <w:start w:val="1"/>
      <w:numFmt w:val="lowerRoman"/>
      <w:lvlText w:val="%3."/>
      <w:lvlJc w:val="right"/>
      <w:pPr>
        <w:ind w:left="2891" w:hanging="180"/>
      </w:pPr>
    </w:lvl>
    <w:lvl w:ilvl="3" w:tplc="0416000F" w:tentative="1">
      <w:start w:val="1"/>
      <w:numFmt w:val="decimal"/>
      <w:lvlText w:val="%4."/>
      <w:lvlJc w:val="left"/>
      <w:pPr>
        <w:ind w:left="3611" w:hanging="360"/>
      </w:pPr>
    </w:lvl>
    <w:lvl w:ilvl="4" w:tplc="04160019" w:tentative="1">
      <w:start w:val="1"/>
      <w:numFmt w:val="lowerLetter"/>
      <w:lvlText w:val="%5."/>
      <w:lvlJc w:val="left"/>
      <w:pPr>
        <w:ind w:left="4331" w:hanging="360"/>
      </w:pPr>
    </w:lvl>
    <w:lvl w:ilvl="5" w:tplc="0416001B" w:tentative="1">
      <w:start w:val="1"/>
      <w:numFmt w:val="lowerRoman"/>
      <w:lvlText w:val="%6."/>
      <w:lvlJc w:val="right"/>
      <w:pPr>
        <w:ind w:left="5051" w:hanging="180"/>
      </w:pPr>
    </w:lvl>
    <w:lvl w:ilvl="6" w:tplc="0416000F" w:tentative="1">
      <w:start w:val="1"/>
      <w:numFmt w:val="decimal"/>
      <w:lvlText w:val="%7."/>
      <w:lvlJc w:val="left"/>
      <w:pPr>
        <w:ind w:left="5771" w:hanging="360"/>
      </w:pPr>
    </w:lvl>
    <w:lvl w:ilvl="7" w:tplc="04160019" w:tentative="1">
      <w:start w:val="1"/>
      <w:numFmt w:val="lowerLetter"/>
      <w:lvlText w:val="%8."/>
      <w:lvlJc w:val="left"/>
      <w:pPr>
        <w:ind w:left="6491" w:hanging="360"/>
      </w:pPr>
    </w:lvl>
    <w:lvl w:ilvl="8" w:tplc="0416001B" w:tentative="1">
      <w:start w:val="1"/>
      <w:numFmt w:val="lowerRoman"/>
      <w:lvlText w:val="%9."/>
      <w:lvlJc w:val="right"/>
      <w:pPr>
        <w:ind w:left="7211" w:hanging="180"/>
      </w:pPr>
    </w:lvl>
  </w:abstractNum>
  <w:num w:numId="1">
    <w:abstractNumId w:val="2"/>
  </w:num>
  <w:num w:numId="2">
    <w:abstractNumId w:val="5"/>
  </w:num>
  <w:num w:numId="3">
    <w:abstractNumId w:val="7"/>
  </w:num>
  <w:num w:numId="4">
    <w:abstractNumId w:val="1"/>
  </w:num>
  <w:num w:numId="5">
    <w:abstractNumId w:val="3"/>
  </w:num>
  <w:num w:numId="6">
    <w:abstractNumId w:val="11"/>
  </w:num>
  <w:num w:numId="7">
    <w:abstractNumId w:val="13"/>
  </w:num>
  <w:num w:numId="8">
    <w:abstractNumId w:val="10"/>
  </w:num>
  <w:num w:numId="9">
    <w:abstractNumId w:val="9"/>
  </w:num>
  <w:num w:numId="10">
    <w:abstractNumId w:val="0"/>
  </w:num>
  <w:num w:numId="11">
    <w:abstractNumId w:val="8"/>
  </w:num>
  <w:num w:numId="12">
    <w:abstractNumId w:val="6"/>
  </w:num>
  <w:num w:numId="13">
    <w:abstractNumId w:val="2"/>
    <w:lvlOverride w:ilvl="0">
      <w:startOverride w:val="1"/>
    </w:lvlOverride>
  </w:num>
  <w:num w:numId="14">
    <w:abstractNumId w:val="12"/>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1348C"/>
    <w:rsid w:val="0026247B"/>
    <w:rsid w:val="002A70B6"/>
    <w:rsid w:val="002C0685"/>
    <w:rsid w:val="002C3ABC"/>
    <w:rsid w:val="002E61A0"/>
    <w:rsid w:val="00343896"/>
    <w:rsid w:val="003501F0"/>
    <w:rsid w:val="00352242"/>
    <w:rsid w:val="003C3772"/>
    <w:rsid w:val="003C4995"/>
    <w:rsid w:val="004062AC"/>
    <w:rsid w:val="00436B70"/>
    <w:rsid w:val="004879FA"/>
    <w:rsid w:val="004A6AFF"/>
    <w:rsid w:val="00527275"/>
    <w:rsid w:val="00542AB1"/>
    <w:rsid w:val="00550B3D"/>
    <w:rsid w:val="00550BDA"/>
    <w:rsid w:val="00562090"/>
    <w:rsid w:val="0056639F"/>
    <w:rsid w:val="00571CCB"/>
    <w:rsid w:val="005C1699"/>
    <w:rsid w:val="005C418C"/>
    <w:rsid w:val="0060355A"/>
    <w:rsid w:val="00610B97"/>
    <w:rsid w:val="0061388C"/>
    <w:rsid w:val="0064161E"/>
    <w:rsid w:val="00664A37"/>
    <w:rsid w:val="00685E73"/>
    <w:rsid w:val="00686407"/>
    <w:rsid w:val="0069730B"/>
    <w:rsid w:val="006A100D"/>
    <w:rsid w:val="006E274E"/>
    <w:rsid w:val="007357BE"/>
    <w:rsid w:val="00771FBC"/>
    <w:rsid w:val="00780F98"/>
    <w:rsid w:val="007B50A3"/>
    <w:rsid w:val="007B51D9"/>
    <w:rsid w:val="007D6E92"/>
    <w:rsid w:val="007F0CAB"/>
    <w:rsid w:val="007F724E"/>
    <w:rsid w:val="00865B91"/>
    <w:rsid w:val="008958B6"/>
    <w:rsid w:val="008B7CB5"/>
    <w:rsid w:val="008C3BAE"/>
    <w:rsid w:val="008C69BE"/>
    <w:rsid w:val="008F2A42"/>
    <w:rsid w:val="00940BD6"/>
    <w:rsid w:val="00951615"/>
    <w:rsid w:val="00952E3E"/>
    <w:rsid w:val="00961854"/>
    <w:rsid w:val="00961918"/>
    <w:rsid w:val="009A41B2"/>
    <w:rsid w:val="009C45B5"/>
    <w:rsid w:val="009C6FDD"/>
    <w:rsid w:val="00A240A0"/>
    <w:rsid w:val="00A5367C"/>
    <w:rsid w:val="00AF4A59"/>
    <w:rsid w:val="00B002EC"/>
    <w:rsid w:val="00B20ADD"/>
    <w:rsid w:val="00B53D6E"/>
    <w:rsid w:val="00B54E31"/>
    <w:rsid w:val="00B565C9"/>
    <w:rsid w:val="00B818C0"/>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304A8"/>
    <w:rsid w:val="00D46B9C"/>
    <w:rsid w:val="00E1606C"/>
    <w:rsid w:val="00E51618"/>
    <w:rsid w:val="00E705DF"/>
    <w:rsid w:val="00E96990"/>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7CF95-4F31-47BE-B43E-39C43D63B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854</Words>
  <Characters>4616</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2022-02-25T13:16:00Z</dcterms:created>
  <dcterms:modified xsi:type="dcterms:W3CDTF">2022-03-09T19:17:00Z</dcterms:modified>
</cp:coreProperties>
</file>