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602D000" w14:textId="56C472CB" w:rsidR="009C6655" w:rsidRDefault="00ED7173" w:rsidP="00596877">
          <w:pPr>
            <w:jc w:val="center"/>
            <w:rPr>
              <w:sz w:val="52"/>
              <w:szCs w:val="52"/>
            </w:rPr>
          </w:pPr>
          <w:r w:rsidRPr="00ED7173">
            <w:rPr>
              <w:sz w:val="52"/>
              <w:szCs w:val="52"/>
            </w:rPr>
            <w:t>Relatório de análise do mercado de trabalho</w:t>
          </w:r>
        </w:p>
        <w:p w14:paraId="22A0D4E9" w14:textId="77777777" w:rsidR="00B11EC6" w:rsidRDefault="00B11EC6" w:rsidP="00ED1200">
          <w:pPr>
            <w:jc w:val="center"/>
            <w:rPr>
              <w:sz w:val="52"/>
              <w:szCs w:val="52"/>
            </w:rPr>
          </w:pP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715034B" w:rsidR="007E49F6" w:rsidRPr="00AE1118" w:rsidRDefault="00ED7173" w:rsidP="00B11EC6">
                            <w:pPr>
                              <w:pStyle w:val="Arizen27"/>
                            </w:pPr>
                            <w:r w:rsidRPr="00ED7173">
                              <w:t>Relatório de análise do mercado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715034B" w:rsidR="007E49F6" w:rsidRPr="00AE1118" w:rsidRDefault="00ED7173" w:rsidP="00B11EC6">
                      <w:pPr>
                        <w:pStyle w:val="Arizen27"/>
                      </w:pPr>
                      <w:r w:rsidRPr="00ED7173">
                        <w:t>Relatório de análise do mercado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7F187BB" w:rsidR="007E49F6" w:rsidRPr="00AE1118" w:rsidRDefault="00596877" w:rsidP="007E49F6">
                            <w:pPr>
                              <w:pStyle w:val="Arizen26"/>
                            </w:pPr>
                            <w:r>
                              <w:t xml:space="preserve">O objetivo deste documento é aferir a métrica sobre o mercado de trabalho, o que está sendo procurado, e o que a empresa está procurando. Ajuda a entender a situação do empregador e do empregado alinhando suas vontades comuns.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9E87883" w:rsidR="007E49F6" w:rsidRPr="00AE1118" w:rsidRDefault="00596877" w:rsidP="007E49F6">
                            <w:pPr>
                              <w:pStyle w:val="Arizen26"/>
                            </w:pPr>
                            <w:r>
                              <w:t>Utilize este documento sempre que for necessário abrir vagas, ou iniciar processos seletivos na organização. Faça pesquisas do mercado de trabalho e levante dados relevantes para a escolha de um bom candidato.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50BD81D" w:rsidR="007E49F6" w:rsidRPr="005F4425" w:rsidRDefault="00596877" w:rsidP="007E49F6">
                            <w:r>
                              <w:t>Este documento deve ser revisado anualmente ou quando houver mudanças significativas na empresa.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7F187BB" w:rsidR="007E49F6" w:rsidRPr="00AE1118" w:rsidRDefault="00596877" w:rsidP="007E49F6">
                      <w:pPr>
                        <w:pStyle w:val="Arizen26"/>
                      </w:pPr>
                      <w:r>
                        <w:t xml:space="preserve">O objetivo deste documento é aferir a métrica sobre o mercado de trabalho, o que está sendo procurado, e o que a empresa está procurando. Ajuda a entender a situação do empregador e do empregado alinhando suas vontades comuns.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9E87883" w:rsidR="007E49F6" w:rsidRPr="00AE1118" w:rsidRDefault="00596877" w:rsidP="007E49F6">
                      <w:pPr>
                        <w:pStyle w:val="Arizen26"/>
                      </w:pPr>
                      <w:r>
                        <w:t>Utilize este documento sempre que for necessário abrir vagas, ou iniciar processos seletivos na organização. Faça pesquisas do mercado de trabalho e levante dados relevantes para a escolha de um bom candidato.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50BD81D" w:rsidR="007E49F6" w:rsidRPr="005F4425" w:rsidRDefault="00596877" w:rsidP="007E49F6">
                      <w:r>
                        <w:t>Este documento deve ser revisado anualmente ou quando houver mudanças significativas na empresa.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BF5DCCE" w14:textId="41C2F92F" w:rsidR="007E49F6" w:rsidRPr="00AE1118" w:rsidRDefault="00596877" w:rsidP="00596877">
      <w:pPr>
        <w:jc w:val="center"/>
        <w:rPr>
          <w:highlight w:val="yellow"/>
        </w:rPr>
      </w:pPr>
      <w:r w:rsidRPr="00596877">
        <w:rPr>
          <w:sz w:val="52"/>
          <w:szCs w:val="52"/>
        </w:rPr>
        <w:t>Relatório de análise do mercado de trabalho</w:t>
      </w: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6FDE67D9"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777673A6" w:rsidR="007E49F6" w:rsidRDefault="00596877" w:rsidP="00AD29FF">
            <w:pPr>
              <w:spacing w:before="360"/>
              <w:ind w:left="-546" w:firstLine="546"/>
              <w:jc w:val="center"/>
              <w:rPr>
                <w:b/>
                <w:sz w:val="24"/>
                <w:szCs w:val="24"/>
                <w:u w:val="single"/>
              </w:rPr>
            </w:pPr>
            <w:r>
              <w:rPr>
                <w:b/>
                <w:sz w:val="24"/>
                <w:szCs w:val="24"/>
                <w:u w:val="single"/>
              </w:rPr>
              <w:lastRenderedPageBreak/>
              <w:t>03-D-FOR-CLT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5A99D237" w14:textId="01A5C91D" w:rsidR="00E42E2D" w:rsidRDefault="007E49F6" w:rsidP="00596877">
      <w:pPr>
        <w:pStyle w:val="Corpodetexto2"/>
      </w:pPr>
      <w:r w:rsidRPr="00AE1118">
        <w:br w:type="page"/>
      </w:r>
      <w:bookmarkEnd w:id="3"/>
    </w:p>
    <w:p w14:paraId="0D5CA1B7" w14:textId="79C4D899" w:rsidR="009237B3" w:rsidRDefault="009237B3" w:rsidP="009237B3"/>
    <w:p w14:paraId="3FD95420" w14:textId="1A282BEA" w:rsidR="009C6655" w:rsidRDefault="00A82087" w:rsidP="00BE6AF5">
      <w:pPr>
        <w:pStyle w:val="Ttulo1"/>
        <w:numPr>
          <w:ilvl w:val="0"/>
          <w:numId w:val="13"/>
        </w:numPr>
      </w:pPr>
      <w:bookmarkStart w:id="4" w:name="_Toc80719201"/>
      <w:r>
        <w:t>Relatório</w:t>
      </w:r>
      <w:bookmarkEnd w:id="4"/>
    </w:p>
    <w:p w14:paraId="3D35C840" w14:textId="45B649D8" w:rsidR="00252511" w:rsidRDefault="00252511" w:rsidP="00837B6F">
      <w:pPr>
        <w:pStyle w:val="PargrafodaLista"/>
        <w:numPr>
          <w:ilvl w:val="0"/>
          <w:numId w:val="0"/>
        </w:numPr>
        <w:ind w:left="720"/>
      </w:pPr>
    </w:p>
    <w:p w14:paraId="324B799D" w14:textId="714664DA" w:rsidR="00837B6F" w:rsidRDefault="00837B6F" w:rsidP="00837B6F"/>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2340"/>
        <w:gridCol w:w="2340"/>
        <w:gridCol w:w="4680"/>
      </w:tblGrid>
      <w:tr w:rsidR="00A82087" w:rsidRPr="00A82087" w14:paraId="17EBDE6C" w14:textId="77777777" w:rsidTr="00596877">
        <w:trPr>
          <w:trHeight w:val="40"/>
        </w:trPr>
        <w:tc>
          <w:tcPr>
            <w:tcW w:w="9990" w:type="dxa"/>
            <w:gridSpan w:val="4"/>
            <w:shd w:val="clear" w:color="auto" w:fill="222A35" w:themeFill="text2" w:themeFillShade="80"/>
            <w:vAlign w:val="center"/>
          </w:tcPr>
          <w:p w14:paraId="21F6E640" w14:textId="041CAFB3" w:rsidR="00A82087" w:rsidRPr="00A82087" w:rsidRDefault="00A82087" w:rsidP="00DA6F2C">
            <w:pPr>
              <w:tabs>
                <w:tab w:val="left" w:pos="1422"/>
              </w:tabs>
              <w:spacing w:before="60" w:after="60"/>
              <w:rPr>
                <w:rFonts w:ascii="Arial" w:hAnsi="Arial"/>
                <w:b/>
                <w:lang w:val="en-US"/>
              </w:rPr>
            </w:pPr>
            <w:r w:rsidRPr="00A82087">
              <w:rPr>
                <w:rFonts w:ascii="Arial" w:hAnsi="Arial"/>
                <w:b/>
                <w:lang w:val="en-US"/>
              </w:rPr>
              <w:t>Informação geral</w:t>
            </w:r>
          </w:p>
        </w:tc>
      </w:tr>
      <w:tr w:rsidR="00A82087" w:rsidRPr="00A82087" w14:paraId="68130497" w14:textId="77777777" w:rsidTr="007974B1">
        <w:trPr>
          <w:trHeight w:val="40"/>
        </w:trPr>
        <w:tc>
          <w:tcPr>
            <w:tcW w:w="630" w:type="dxa"/>
            <w:vAlign w:val="center"/>
          </w:tcPr>
          <w:p w14:paraId="4EC09F6A"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4680" w:type="dxa"/>
            <w:gridSpan w:val="2"/>
          </w:tcPr>
          <w:p w14:paraId="4EB0789A" w14:textId="6D1F825F"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Empregando indústrias / setores</w:t>
            </w:r>
          </w:p>
        </w:tc>
        <w:tc>
          <w:tcPr>
            <w:tcW w:w="4680" w:type="dxa"/>
            <w:vAlign w:val="center"/>
          </w:tcPr>
          <w:p w14:paraId="630F96A4" w14:textId="77777777" w:rsidR="00A82087" w:rsidRPr="00A82087" w:rsidRDefault="00A82087" w:rsidP="00A82087">
            <w:pPr>
              <w:tabs>
                <w:tab w:val="left" w:pos="1422"/>
              </w:tabs>
              <w:spacing w:before="60" w:after="60"/>
              <w:rPr>
                <w:rFonts w:ascii="Arial" w:hAnsi="Arial"/>
                <w:lang w:val="en-US"/>
              </w:rPr>
            </w:pPr>
          </w:p>
        </w:tc>
      </w:tr>
      <w:tr w:rsidR="00A82087" w:rsidRPr="00A82087" w14:paraId="12793A0A" w14:textId="77777777" w:rsidTr="007974B1">
        <w:trPr>
          <w:trHeight w:val="40"/>
        </w:trPr>
        <w:tc>
          <w:tcPr>
            <w:tcW w:w="630" w:type="dxa"/>
            <w:vAlign w:val="center"/>
          </w:tcPr>
          <w:p w14:paraId="3CA40E17"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4680" w:type="dxa"/>
            <w:gridSpan w:val="2"/>
          </w:tcPr>
          <w:p w14:paraId="7CBD5E25" w14:textId="6BD1DD07"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Descrição e perfis ocupacionais</w:t>
            </w:r>
          </w:p>
        </w:tc>
        <w:tc>
          <w:tcPr>
            <w:tcW w:w="4680" w:type="dxa"/>
            <w:vAlign w:val="center"/>
          </w:tcPr>
          <w:p w14:paraId="07D1B0D3" w14:textId="77777777" w:rsidR="00A82087" w:rsidRPr="00A82087" w:rsidRDefault="00A82087" w:rsidP="00A82087">
            <w:pPr>
              <w:tabs>
                <w:tab w:val="left" w:pos="1422"/>
              </w:tabs>
              <w:spacing w:before="60" w:after="60"/>
              <w:rPr>
                <w:rFonts w:ascii="Arial" w:hAnsi="Arial"/>
                <w:lang w:val="en-US"/>
              </w:rPr>
            </w:pPr>
          </w:p>
        </w:tc>
      </w:tr>
      <w:tr w:rsidR="00A82087" w:rsidRPr="00A82087" w14:paraId="4C782FA9" w14:textId="77777777" w:rsidTr="00E42F17">
        <w:trPr>
          <w:trHeight w:val="40"/>
        </w:trPr>
        <w:tc>
          <w:tcPr>
            <w:tcW w:w="630" w:type="dxa"/>
            <w:vMerge w:val="restart"/>
            <w:vAlign w:val="center"/>
          </w:tcPr>
          <w:p w14:paraId="4FB44BA0"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restart"/>
            <w:vAlign w:val="center"/>
          </w:tcPr>
          <w:p w14:paraId="52C62997" w14:textId="7335E616"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r w:rsidRPr="00A82087">
              <w:rPr>
                <w:rFonts w:ascii="Arial" w:hAnsi="Arial"/>
                <w:lang w:val="en-US" w:eastAsia="en-IN"/>
              </w:rPr>
              <w:t>Demanda</w:t>
            </w:r>
          </w:p>
        </w:tc>
        <w:tc>
          <w:tcPr>
            <w:tcW w:w="2340" w:type="dxa"/>
          </w:tcPr>
          <w:p w14:paraId="17367859" w14:textId="6ED181E7"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Atual</w:t>
            </w:r>
          </w:p>
        </w:tc>
        <w:tc>
          <w:tcPr>
            <w:tcW w:w="4680" w:type="dxa"/>
            <w:vAlign w:val="center"/>
          </w:tcPr>
          <w:p w14:paraId="1FB3B6CA" w14:textId="77777777" w:rsidR="00A82087" w:rsidRPr="00A82087" w:rsidRDefault="00A82087" w:rsidP="00A82087">
            <w:pPr>
              <w:tabs>
                <w:tab w:val="left" w:pos="1422"/>
              </w:tabs>
              <w:spacing w:before="60" w:after="60"/>
              <w:rPr>
                <w:rFonts w:ascii="Arial" w:hAnsi="Arial"/>
                <w:lang w:val="en-US"/>
              </w:rPr>
            </w:pPr>
          </w:p>
        </w:tc>
      </w:tr>
      <w:tr w:rsidR="00A82087" w:rsidRPr="00A82087" w14:paraId="5B161094" w14:textId="77777777" w:rsidTr="00E42F17">
        <w:trPr>
          <w:trHeight w:val="40"/>
        </w:trPr>
        <w:tc>
          <w:tcPr>
            <w:tcW w:w="630" w:type="dxa"/>
            <w:vMerge/>
            <w:vAlign w:val="center"/>
          </w:tcPr>
          <w:p w14:paraId="39C93CCA"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782DD56A" w14:textId="77777777"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p>
        </w:tc>
        <w:tc>
          <w:tcPr>
            <w:tcW w:w="2340" w:type="dxa"/>
          </w:tcPr>
          <w:p w14:paraId="11614104" w14:textId="7995F121"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Projetado</w:t>
            </w:r>
          </w:p>
        </w:tc>
        <w:tc>
          <w:tcPr>
            <w:tcW w:w="4680" w:type="dxa"/>
            <w:vAlign w:val="center"/>
          </w:tcPr>
          <w:p w14:paraId="5B07F385" w14:textId="77777777" w:rsidR="00A82087" w:rsidRPr="00A82087" w:rsidRDefault="00A82087" w:rsidP="00A82087">
            <w:pPr>
              <w:tabs>
                <w:tab w:val="left" w:pos="1422"/>
              </w:tabs>
              <w:spacing w:before="60" w:after="60"/>
              <w:rPr>
                <w:rFonts w:ascii="Arial" w:hAnsi="Arial"/>
                <w:lang w:val="en-US"/>
              </w:rPr>
            </w:pPr>
          </w:p>
        </w:tc>
      </w:tr>
      <w:tr w:rsidR="00A82087" w:rsidRPr="00A82087" w14:paraId="38B05469" w14:textId="77777777" w:rsidTr="00E42F17">
        <w:trPr>
          <w:trHeight w:val="40"/>
        </w:trPr>
        <w:tc>
          <w:tcPr>
            <w:tcW w:w="630" w:type="dxa"/>
            <w:vMerge/>
            <w:vAlign w:val="center"/>
          </w:tcPr>
          <w:p w14:paraId="7886E0BE"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6968D733" w14:textId="77777777"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p>
        </w:tc>
        <w:tc>
          <w:tcPr>
            <w:tcW w:w="2340" w:type="dxa"/>
          </w:tcPr>
          <w:p w14:paraId="7614BB3B" w14:textId="0FC8339B"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Fatores contribuintes</w:t>
            </w:r>
          </w:p>
        </w:tc>
        <w:tc>
          <w:tcPr>
            <w:tcW w:w="4680" w:type="dxa"/>
            <w:vAlign w:val="center"/>
          </w:tcPr>
          <w:p w14:paraId="145FC25E" w14:textId="77777777" w:rsidR="00A82087" w:rsidRPr="00A82087" w:rsidRDefault="00A82087" w:rsidP="00A82087">
            <w:pPr>
              <w:tabs>
                <w:tab w:val="left" w:pos="1422"/>
              </w:tabs>
              <w:spacing w:before="60" w:after="60"/>
              <w:rPr>
                <w:rFonts w:ascii="Arial" w:hAnsi="Arial"/>
                <w:lang w:val="en-US"/>
              </w:rPr>
            </w:pPr>
          </w:p>
        </w:tc>
      </w:tr>
      <w:tr w:rsidR="00A82087" w:rsidRPr="00A82087" w14:paraId="3A6E9B2C" w14:textId="77777777" w:rsidTr="00E42F17">
        <w:trPr>
          <w:trHeight w:val="40"/>
        </w:trPr>
        <w:tc>
          <w:tcPr>
            <w:tcW w:w="630" w:type="dxa"/>
            <w:vMerge w:val="restart"/>
            <w:vAlign w:val="center"/>
          </w:tcPr>
          <w:p w14:paraId="5FA305D4"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restart"/>
            <w:vAlign w:val="center"/>
          </w:tcPr>
          <w:p w14:paraId="0C236D03" w14:textId="0BB02506"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r w:rsidRPr="00A82087">
              <w:rPr>
                <w:rFonts w:ascii="Arial" w:hAnsi="Arial"/>
                <w:lang w:val="en-US" w:eastAsia="en-IN"/>
              </w:rPr>
              <w:t>Fornecem</w:t>
            </w:r>
          </w:p>
        </w:tc>
        <w:tc>
          <w:tcPr>
            <w:tcW w:w="2340" w:type="dxa"/>
          </w:tcPr>
          <w:p w14:paraId="4619BB25" w14:textId="0EC0CC37"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Atual</w:t>
            </w:r>
          </w:p>
        </w:tc>
        <w:tc>
          <w:tcPr>
            <w:tcW w:w="4680" w:type="dxa"/>
            <w:vAlign w:val="center"/>
          </w:tcPr>
          <w:p w14:paraId="642D56FA" w14:textId="77777777" w:rsidR="00A82087" w:rsidRPr="00A82087" w:rsidRDefault="00A82087" w:rsidP="00A82087">
            <w:pPr>
              <w:tabs>
                <w:tab w:val="left" w:pos="1422"/>
              </w:tabs>
              <w:spacing w:before="60" w:after="60"/>
              <w:rPr>
                <w:rFonts w:ascii="Arial" w:hAnsi="Arial"/>
                <w:lang w:val="en-US"/>
              </w:rPr>
            </w:pPr>
          </w:p>
        </w:tc>
      </w:tr>
      <w:tr w:rsidR="00A82087" w:rsidRPr="00A82087" w14:paraId="410DDFD6" w14:textId="77777777" w:rsidTr="00E42F17">
        <w:trPr>
          <w:trHeight w:val="40"/>
        </w:trPr>
        <w:tc>
          <w:tcPr>
            <w:tcW w:w="630" w:type="dxa"/>
            <w:vMerge/>
            <w:vAlign w:val="center"/>
          </w:tcPr>
          <w:p w14:paraId="4043C578"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02FB684F" w14:textId="77777777"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p>
        </w:tc>
        <w:tc>
          <w:tcPr>
            <w:tcW w:w="2340" w:type="dxa"/>
          </w:tcPr>
          <w:p w14:paraId="01DD5EC4" w14:textId="2F959AFE"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Projetado</w:t>
            </w:r>
          </w:p>
        </w:tc>
        <w:tc>
          <w:tcPr>
            <w:tcW w:w="4680" w:type="dxa"/>
            <w:vAlign w:val="center"/>
          </w:tcPr>
          <w:p w14:paraId="2489444C" w14:textId="77777777" w:rsidR="00A82087" w:rsidRPr="00A82087" w:rsidRDefault="00A82087" w:rsidP="00A82087">
            <w:pPr>
              <w:tabs>
                <w:tab w:val="left" w:pos="1422"/>
              </w:tabs>
              <w:spacing w:before="60" w:after="60"/>
              <w:rPr>
                <w:rFonts w:ascii="Arial" w:hAnsi="Arial"/>
                <w:lang w:val="en-US"/>
              </w:rPr>
            </w:pPr>
          </w:p>
        </w:tc>
      </w:tr>
      <w:tr w:rsidR="00A82087" w:rsidRPr="00A82087" w14:paraId="481AF8E4" w14:textId="77777777" w:rsidTr="00E42F17">
        <w:trPr>
          <w:trHeight w:val="40"/>
        </w:trPr>
        <w:tc>
          <w:tcPr>
            <w:tcW w:w="630" w:type="dxa"/>
            <w:vMerge/>
            <w:vAlign w:val="center"/>
          </w:tcPr>
          <w:p w14:paraId="4C50EAD6"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574DE244" w14:textId="77777777"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p>
        </w:tc>
        <w:tc>
          <w:tcPr>
            <w:tcW w:w="2340" w:type="dxa"/>
          </w:tcPr>
          <w:p w14:paraId="61EE3254" w14:textId="3FE17CCE"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Fatores contribuintes</w:t>
            </w:r>
          </w:p>
        </w:tc>
        <w:tc>
          <w:tcPr>
            <w:tcW w:w="4680" w:type="dxa"/>
            <w:vAlign w:val="center"/>
          </w:tcPr>
          <w:p w14:paraId="0A0DA260" w14:textId="77777777" w:rsidR="00A82087" w:rsidRPr="00A82087" w:rsidRDefault="00A82087" w:rsidP="00A82087">
            <w:pPr>
              <w:tabs>
                <w:tab w:val="left" w:pos="1422"/>
              </w:tabs>
              <w:spacing w:before="60" w:after="60"/>
              <w:rPr>
                <w:rFonts w:ascii="Arial" w:hAnsi="Arial"/>
                <w:lang w:val="en-US"/>
              </w:rPr>
            </w:pPr>
          </w:p>
        </w:tc>
      </w:tr>
      <w:tr w:rsidR="00A82087" w:rsidRPr="00A82087" w14:paraId="5B845BA8" w14:textId="77777777" w:rsidTr="00E42F17">
        <w:trPr>
          <w:trHeight w:val="40"/>
        </w:trPr>
        <w:tc>
          <w:tcPr>
            <w:tcW w:w="630" w:type="dxa"/>
            <w:vMerge w:val="restart"/>
            <w:vAlign w:val="center"/>
          </w:tcPr>
          <w:p w14:paraId="4DCB2FA0"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restart"/>
            <w:vAlign w:val="center"/>
          </w:tcPr>
          <w:p w14:paraId="06EEDD14" w14:textId="1BF39672" w:rsidR="00A82087" w:rsidRPr="00A82087" w:rsidRDefault="00A82087" w:rsidP="00517E32">
            <w:pPr>
              <w:tabs>
                <w:tab w:val="left" w:pos="342"/>
              </w:tabs>
              <w:autoSpaceDE w:val="0"/>
              <w:autoSpaceDN w:val="0"/>
              <w:adjustRightInd w:val="0"/>
              <w:spacing w:before="60" w:after="60"/>
              <w:ind w:left="-18"/>
              <w:jc w:val="left"/>
              <w:rPr>
                <w:rFonts w:ascii="Arial" w:hAnsi="Arial"/>
                <w:lang w:val="en-US" w:eastAsia="en-IN"/>
              </w:rPr>
            </w:pPr>
            <w:r w:rsidRPr="00A82087">
              <w:rPr>
                <w:rFonts w:ascii="Arial" w:hAnsi="Arial"/>
                <w:lang w:val="en-US" w:eastAsia="en-IN"/>
              </w:rPr>
              <w:t>Tendências de emprego</w:t>
            </w:r>
          </w:p>
        </w:tc>
        <w:tc>
          <w:tcPr>
            <w:tcW w:w="2340" w:type="dxa"/>
          </w:tcPr>
          <w:p w14:paraId="14A3F47A" w14:textId="18DE35D4"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Crescimento</w:t>
            </w:r>
          </w:p>
        </w:tc>
        <w:tc>
          <w:tcPr>
            <w:tcW w:w="4680" w:type="dxa"/>
            <w:vAlign w:val="center"/>
          </w:tcPr>
          <w:p w14:paraId="70E6A63D" w14:textId="77777777" w:rsidR="00A82087" w:rsidRPr="00A82087" w:rsidRDefault="00A82087" w:rsidP="00A82087">
            <w:pPr>
              <w:tabs>
                <w:tab w:val="left" w:pos="1422"/>
              </w:tabs>
              <w:spacing w:before="60" w:after="60"/>
              <w:rPr>
                <w:rFonts w:ascii="Arial" w:hAnsi="Arial"/>
                <w:lang w:val="en-US"/>
              </w:rPr>
            </w:pPr>
          </w:p>
        </w:tc>
      </w:tr>
      <w:tr w:rsidR="00A82087" w:rsidRPr="00A82087" w14:paraId="5EAFC43B" w14:textId="77777777" w:rsidTr="00E42F17">
        <w:trPr>
          <w:trHeight w:val="40"/>
        </w:trPr>
        <w:tc>
          <w:tcPr>
            <w:tcW w:w="630" w:type="dxa"/>
            <w:vMerge/>
            <w:vAlign w:val="center"/>
          </w:tcPr>
          <w:p w14:paraId="7FBD32A4"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184CAC06" w14:textId="77777777"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p>
        </w:tc>
        <w:tc>
          <w:tcPr>
            <w:tcW w:w="2340" w:type="dxa"/>
          </w:tcPr>
          <w:p w14:paraId="50703221" w14:textId="347EB3A0"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Declínio</w:t>
            </w:r>
          </w:p>
        </w:tc>
        <w:tc>
          <w:tcPr>
            <w:tcW w:w="4680" w:type="dxa"/>
            <w:vAlign w:val="center"/>
          </w:tcPr>
          <w:p w14:paraId="7B3FEE8E" w14:textId="77777777" w:rsidR="00A82087" w:rsidRPr="00A82087" w:rsidRDefault="00A82087" w:rsidP="00A82087">
            <w:pPr>
              <w:tabs>
                <w:tab w:val="left" w:pos="1422"/>
              </w:tabs>
              <w:spacing w:before="60" w:after="60"/>
              <w:rPr>
                <w:rFonts w:ascii="Arial" w:hAnsi="Arial"/>
                <w:lang w:val="en-US"/>
              </w:rPr>
            </w:pPr>
          </w:p>
        </w:tc>
      </w:tr>
      <w:tr w:rsidR="00A82087" w:rsidRPr="00A82087" w14:paraId="37B6527C" w14:textId="77777777" w:rsidTr="00E42F17">
        <w:trPr>
          <w:trHeight w:val="40"/>
        </w:trPr>
        <w:tc>
          <w:tcPr>
            <w:tcW w:w="630" w:type="dxa"/>
            <w:vMerge/>
            <w:vAlign w:val="center"/>
          </w:tcPr>
          <w:p w14:paraId="1807F503"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2340" w:type="dxa"/>
            <w:vMerge/>
            <w:vAlign w:val="center"/>
          </w:tcPr>
          <w:p w14:paraId="044F24F2" w14:textId="77777777"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p>
        </w:tc>
        <w:tc>
          <w:tcPr>
            <w:tcW w:w="2340" w:type="dxa"/>
          </w:tcPr>
          <w:p w14:paraId="6B491BDF" w14:textId="3BC2BBB5"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Sem mudança</w:t>
            </w:r>
          </w:p>
        </w:tc>
        <w:tc>
          <w:tcPr>
            <w:tcW w:w="4680" w:type="dxa"/>
            <w:vAlign w:val="center"/>
          </w:tcPr>
          <w:p w14:paraId="6EBF308C" w14:textId="77777777" w:rsidR="00A82087" w:rsidRPr="00A82087" w:rsidRDefault="00A82087" w:rsidP="00A82087">
            <w:pPr>
              <w:tabs>
                <w:tab w:val="left" w:pos="1422"/>
              </w:tabs>
              <w:spacing w:before="60" w:after="60"/>
              <w:rPr>
                <w:rFonts w:ascii="Arial" w:hAnsi="Arial"/>
                <w:lang w:val="en-US"/>
              </w:rPr>
            </w:pPr>
          </w:p>
        </w:tc>
      </w:tr>
      <w:tr w:rsidR="00A82087" w:rsidRPr="00A82087" w14:paraId="708D85EE" w14:textId="77777777" w:rsidTr="00F04F6F">
        <w:trPr>
          <w:trHeight w:val="40"/>
        </w:trPr>
        <w:tc>
          <w:tcPr>
            <w:tcW w:w="630" w:type="dxa"/>
            <w:vAlign w:val="center"/>
          </w:tcPr>
          <w:p w14:paraId="688740FA"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4680" w:type="dxa"/>
            <w:gridSpan w:val="2"/>
          </w:tcPr>
          <w:p w14:paraId="27D4A02C" w14:textId="0A1E7869"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Características da força de trabalho</w:t>
            </w:r>
          </w:p>
        </w:tc>
        <w:tc>
          <w:tcPr>
            <w:tcW w:w="4680" w:type="dxa"/>
            <w:vAlign w:val="center"/>
          </w:tcPr>
          <w:p w14:paraId="23117A4C" w14:textId="77777777" w:rsidR="00A82087" w:rsidRPr="00A82087" w:rsidRDefault="00A82087" w:rsidP="00A82087">
            <w:pPr>
              <w:tabs>
                <w:tab w:val="left" w:pos="1422"/>
              </w:tabs>
              <w:spacing w:before="60" w:after="60"/>
              <w:rPr>
                <w:rFonts w:ascii="Arial" w:hAnsi="Arial"/>
                <w:lang w:val="en-US"/>
              </w:rPr>
            </w:pPr>
          </w:p>
        </w:tc>
      </w:tr>
      <w:tr w:rsidR="00A82087" w:rsidRPr="00A82087" w14:paraId="0CF95101" w14:textId="77777777" w:rsidTr="00F04F6F">
        <w:trPr>
          <w:trHeight w:val="40"/>
        </w:trPr>
        <w:tc>
          <w:tcPr>
            <w:tcW w:w="630" w:type="dxa"/>
            <w:vAlign w:val="center"/>
          </w:tcPr>
          <w:p w14:paraId="0057F0E1"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4680" w:type="dxa"/>
            <w:gridSpan w:val="2"/>
          </w:tcPr>
          <w:p w14:paraId="48C08D21" w14:textId="242C9F4F"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Estratégias de desenvolvimento da força de trabalho da indústria</w:t>
            </w:r>
          </w:p>
        </w:tc>
        <w:tc>
          <w:tcPr>
            <w:tcW w:w="4680" w:type="dxa"/>
            <w:vAlign w:val="center"/>
          </w:tcPr>
          <w:p w14:paraId="1DF2F6F8" w14:textId="77777777" w:rsidR="00A82087" w:rsidRPr="00A82087" w:rsidRDefault="00A82087" w:rsidP="00A82087">
            <w:pPr>
              <w:tabs>
                <w:tab w:val="left" w:pos="1422"/>
              </w:tabs>
              <w:spacing w:before="60" w:after="60"/>
              <w:rPr>
                <w:rFonts w:ascii="Arial" w:hAnsi="Arial"/>
                <w:lang w:val="en-US"/>
              </w:rPr>
            </w:pPr>
          </w:p>
        </w:tc>
      </w:tr>
      <w:tr w:rsidR="00A82087" w:rsidRPr="00A82087" w14:paraId="51B64A6D" w14:textId="77777777" w:rsidTr="00F04F6F">
        <w:trPr>
          <w:trHeight w:val="40"/>
        </w:trPr>
        <w:tc>
          <w:tcPr>
            <w:tcW w:w="630" w:type="dxa"/>
            <w:vAlign w:val="center"/>
          </w:tcPr>
          <w:p w14:paraId="53A53CB9" w14:textId="77777777" w:rsidR="00A82087" w:rsidRPr="00A82087" w:rsidRDefault="00A82087" w:rsidP="00A82087">
            <w:pPr>
              <w:numPr>
                <w:ilvl w:val="0"/>
                <w:numId w:val="47"/>
              </w:numPr>
              <w:tabs>
                <w:tab w:val="left" w:pos="1422"/>
              </w:tabs>
              <w:spacing w:before="60" w:after="60"/>
              <w:ind w:left="432"/>
              <w:jc w:val="center"/>
              <w:rPr>
                <w:rFonts w:ascii="Arial" w:hAnsi="Arial"/>
                <w:lang w:val="en-US"/>
              </w:rPr>
            </w:pPr>
          </w:p>
        </w:tc>
        <w:tc>
          <w:tcPr>
            <w:tcW w:w="4680" w:type="dxa"/>
            <w:gridSpan w:val="2"/>
          </w:tcPr>
          <w:p w14:paraId="0517693D" w14:textId="12DC9264"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Mudanças políticas ou institucionais que podem afetar a capacidade de ação, por exemplo, política de educação e treinamento, categorias prioritárias de força de trabalho, etc.</w:t>
            </w:r>
          </w:p>
        </w:tc>
        <w:tc>
          <w:tcPr>
            <w:tcW w:w="4680" w:type="dxa"/>
            <w:vAlign w:val="center"/>
          </w:tcPr>
          <w:p w14:paraId="6E2D0F71" w14:textId="77777777" w:rsidR="00A82087" w:rsidRPr="00A82087" w:rsidRDefault="00A82087" w:rsidP="00A82087">
            <w:pPr>
              <w:tabs>
                <w:tab w:val="left" w:pos="1422"/>
              </w:tabs>
              <w:spacing w:before="60" w:after="60"/>
              <w:rPr>
                <w:rFonts w:ascii="Arial" w:hAnsi="Arial"/>
                <w:lang w:val="en-US"/>
              </w:rPr>
            </w:pPr>
          </w:p>
        </w:tc>
      </w:tr>
      <w:tr w:rsidR="00A82087" w:rsidRPr="00A82087" w14:paraId="3C9C058D" w14:textId="77777777" w:rsidTr="00A82087">
        <w:trPr>
          <w:trHeight w:val="40"/>
        </w:trPr>
        <w:tc>
          <w:tcPr>
            <w:tcW w:w="9990" w:type="dxa"/>
            <w:gridSpan w:val="4"/>
            <w:vAlign w:val="center"/>
          </w:tcPr>
          <w:p w14:paraId="5952127C" w14:textId="38861818" w:rsidR="00A82087" w:rsidRPr="00A82087" w:rsidRDefault="00A82087" w:rsidP="00DA6F2C">
            <w:pPr>
              <w:tabs>
                <w:tab w:val="left" w:pos="1422"/>
              </w:tabs>
              <w:spacing w:before="60" w:after="60"/>
              <w:rPr>
                <w:rFonts w:ascii="Arial" w:hAnsi="Arial"/>
                <w:b/>
                <w:lang w:val="en-US"/>
              </w:rPr>
            </w:pPr>
            <w:r w:rsidRPr="00A82087">
              <w:rPr>
                <w:rFonts w:ascii="Arial" w:hAnsi="Arial"/>
                <w:b/>
                <w:lang w:val="pt"/>
              </w:rPr>
              <w:t>Análise</w:t>
            </w:r>
          </w:p>
        </w:tc>
      </w:tr>
      <w:tr w:rsidR="00A82087" w:rsidRPr="00A82087" w14:paraId="12DC0276" w14:textId="77777777" w:rsidTr="00A82087">
        <w:trPr>
          <w:trHeight w:val="40"/>
        </w:trPr>
        <w:tc>
          <w:tcPr>
            <w:tcW w:w="630" w:type="dxa"/>
            <w:vAlign w:val="center"/>
          </w:tcPr>
          <w:p w14:paraId="488DB848"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gridSpan w:val="2"/>
            <w:vAlign w:val="center"/>
          </w:tcPr>
          <w:p w14:paraId="7FE3759F" w14:textId="1CAA3565"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Qual é a disponibilidade atual de habilidades e capacidades?</w:t>
            </w:r>
          </w:p>
        </w:tc>
        <w:tc>
          <w:tcPr>
            <w:tcW w:w="4680" w:type="dxa"/>
            <w:vAlign w:val="center"/>
          </w:tcPr>
          <w:p w14:paraId="5424624D" w14:textId="77777777" w:rsidR="00A82087" w:rsidRPr="00A82087" w:rsidRDefault="00A82087" w:rsidP="00DA6F2C">
            <w:pPr>
              <w:tabs>
                <w:tab w:val="left" w:pos="1422"/>
              </w:tabs>
              <w:spacing w:before="60" w:after="60"/>
              <w:rPr>
                <w:rFonts w:ascii="Arial" w:hAnsi="Arial"/>
                <w:lang w:val="en-US"/>
              </w:rPr>
            </w:pPr>
          </w:p>
        </w:tc>
      </w:tr>
      <w:tr w:rsidR="00A82087" w:rsidRPr="00A82087" w14:paraId="46015E63" w14:textId="77777777" w:rsidTr="00A82087">
        <w:trPr>
          <w:trHeight w:val="40"/>
        </w:trPr>
        <w:tc>
          <w:tcPr>
            <w:tcW w:w="630" w:type="dxa"/>
            <w:vAlign w:val="center"/>
          </w:tcPr>
          <w:p w14:paraId="1D571E38"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gridSpan w:val="2"/>
            <w:vAlign w:val="center"/>
          </w:tcPr>
          <w:p w14:paraId="322F0A69" w14:textId="550E2961"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Onde essas habilidades e capacidades são obtidas atualmente?</w:t>
            </w:r>
          </w:p>
        </w:tc>
        <w:tc>
          <w:tcPr>
            <w:tcW w:w="4680" w:type="dxa"/>
            <w:vAlign w:val="center"/>
          </w:tcPr>
          <w:p w14:paraId="51AF1D3C" w14:textId="77777777" w:rsidR="00A82087" w:rsidRPr="00A82087" w:rsidRDefault="00A82087" w:rsidP="00DA6F2C">
            <w:pPr>
              <w:tabs>
                <w:tab w:val="left" w:pos="1422"/>
              </w:tabs>
              <w:spacing w:before="60" w:after="60"/>
              <w:rPr>
                <w:rFonts w:ascii="Arial" w:hAnsi="Arial"/>
                <w:lang w:val="en-US"/>
              </w:rPr>
            </w:pPr>
          </w:p>
        </w:tc>
      </w:tr>
      <w:tr w:rsidR="00A82087" w:rsidRPr="00A82087" w14:paraId="3C5C8BB4" w14:textId="77777777" w:rsidTr="00A82087">
        <w:trPr>
          <w:trHeight w:val="40"/>
        </w:trPr>
        <w:tc>
          <w:tcPr>
            <w:tcW w:w="630" w:type="dxa"/>
            <w:vAlign w:val="center"/>
          </w:tcPr>
          <w:p w14:paraId="3D8EE2C4"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gridSpan w:val="2"/>
            <w:vAlign w:val="center"/>
          </w:tcPr>
          <w:p w14:paraId="2D9E5B23" w14:textId="458FD29E"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Qual é a proporção de aplicações de boa qualidade para cada posição anunciada?</w:t>
            </w:r>
          </w:p>
        </w:tc>
        <w:tc>
          <w:tcPr>
            <w:tcW w:w="4680" w:type="dxa"/>
            <w:vAlign w:val="center"/>
          </w:tcPr>
          <w:p w14:paraId="2F1B10B4" w14:textId="77777777" w:rsidR="00A82087" w:rsidRPr="00A82087" w:rsidRDefault="00A82087" w:rsidP="00DA6F2C">
            <w:pPr>
              <w:tabs>
                <w:tab w:val="left" w:pos="1422"/>
              </w:tabs>
              <w:spacing w:before="60" w:after="60"/>
              <w:rPr>
                <w:rFonts w:ascii="Arial" w:hAnsi="Arial"/>
                <w:lang w:val="en-US"/>
              </w:rPr>
            </w:pPr>
          </w:p>
        </w:tc>
      </w:tr>
      <w:tr w:rsidR="00A82087" w:rsidRPr="00A82087" w14:paraId="193A2501" w14:textId="77777777" w:rsidTr="00A82087">
        <w:trPr>
          <w:trHeight w:val="40"/>
        </w:trPr>
        <w:tc>
          <w:tcPr>
            <w:tcW w:w="630" w:type="dxa"/>
            <w:vAlign w:val="center"/>
          </w:tcPr>
          <w:p w14:paraId="456848B7"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gridSpan w:val="2"/>
            <w:vAlign w:val="center"/>
          </w:tcPr>
          <w:p w14:paraId="4CBA6388" w14:textId="264A2E51"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Existem habilidades e capacidades específicas que são mais difíceis de obter do que outras?</w:t>
            </w:r>
          </w:p>
        </w:tc>
        <w:tc>
          <w:tcPr>
            <w:tcW w:w="4680" w:type="dxa"/>
            <w:vAlign w:val="center"/>
          </w:tcPr>
          <w:p w14:paraId="25892416" w14:textId="77777777" w:rsidR="00A82087" w:rsidRPr="00A82087" w:rsidRDefault="00A82087" w:rsidP="00DA6F2C">
            <w:pPr>
              <w:tabs>
                <w:tab w:val="left" w:pos="1422"/>
              </w:tabs>
              <w:spacing w:before="60" w:after="60"/>
              <w:rPr>
                <w:rFonts w:ascii="Arial" w:hAnsi="Arial"/>
                <w:lang w:val="en-US"/>
              </w:rPr>
            </w:pPr>
          </w:p>
        </w:tc>
      </w:tr>
      <w:tr w:rsidR="00A82087" w:rsidRPr="00A82087" w14:paraId="10985804" w14:textId="77777777" w:rsidTr="00A82087">
        <w:trPr>
          <w:trHeight w:val="40"/>
        </w:trPr>
        <w:tc>
          <w:tcPr>
            <w:tcW w:w="630" w:type="dxa"/>
            <w:vAlign w:val="center"/>
          </w:tcPr>
          <w:p w14:paraId="66AA5600"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gridSpan w:val="2"/>
            <w:vAlign w:val="center"/>
          </w:tcPr>
          <w:p w14:paraId="2FB23882" w14:textId="427FB5C5"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Qual é o tempo médio de recrutamento? Isso varia entre as famílias de cargos?</w:t>
            </w:r>
          </w:p>
        </w:tc>
        <w:tc>
          <w:tcPr>
            <w:tcW w:w="4680" w:type="dxa"/>
            <w:vAlign w:val="center"/>
          </w:tcPr>
          <w:p w14:paraId="632EAC64" w14:textId="77777777" w:rsidR="00A82087" w:rsidRPr="00A82087" w:rsidRDefault="00A82087" w:rsidP="00DA6F2C">
            <w:pPr>
              <w:tabs>
                <w:tab w:val="left" w:pos="1422"/>
              </w:tabs>
              <w:spacing w:before="60" w:after="60"/>
              <w:rPr>
                <w:rFonts w:ascii="Arial" w:hAnsi="Arial"/>
                <w:lang w:val="en-US"/>
              </w:rPr>
            </w:pPr>
          </w:p>
        </w:tc>
      </w:tr>
    </w:tbl>
    <w:p w14:paraId="3F754335" w14:textId="77777777" w:rsidR="00A82087" w:rsidRPr="00A82087" w:rsidRDefault="00A82087" w:rsidP="00A82087">
      <w:pPr>
        <w:rPr>
          <w:rFonts w:ascii="Arial" w:hAnsi="Arial"/>
          <w:lang w:val="en-US"/>
        </w:rPr>
      </w:pPr>
    </w:p>
    <w:p w14:paraId="10A0131C" w14:textId="77777777" w:rsidR="00A82087" w:rsidRPr="00A82087" w:rsidRDefault="00A82087" w:rsidP="00A82087">
      <w:pPr>
        <w:rPr>
          <w:rFonts w:ascii="Arial" w:hAnsi="Arial"/>
          <w:lang w:val="en-US"/>
        </w:rPr>
      </w:pPr>
    </w:p>
    <w:p w14:paraId="6809DE41" w14:textId="77777777" w:rsidR="00A82087" w:rsidRPr="00A82087" w:rsidRDefault="00A82087" w:rsidP="00A82087">
      <w:pPr>
        <w:rPr>
          <w:rFonts w:ascii="Arial" w:hAnsi="Arial"/>
          <w:lang w:val="en-US"/>
        </w:rPr>
      </w:pPr>
    </w:p>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4680"/>
        <w:gridCol w:w="4680"/>
      </w:tblGrid>
      <w:tr w:rsidR="00A82087" w:rsidRPr="00A82087" w14:paraId="0F10DFF0" w14:textId="77777777" w:rsidTr="00A82087">
        <w:trPr>
          <w:trHeight w:val="40"/>
        </w:trPr>
        <w:tc>
          <w:tcPr>
            <w:tcW w:w="630" w:type="dxa"/>
            <w:vAlign w:val="center"/>
          </w:tcPr>
          <w:p w14:paraId="5DA04F95"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vAlign w:val="center"/>
          </w:tcPr>
          <w:p w14:paraId="6A19FD83" w14:textId="01F2859A" w:rsidR="00A82087" w:rsidRPr="00A82087" w:rsidRDefault="00A82087" w:rsidP="00DA6F2C">
            <w:pPr>
              <w:tabs>
                <w:tab w:val="left" w:pos="342"/>
              </w:tabs>
              <w:autoSpaceDE w:val="0"/>
              <w:autoSpaceDN w:val="0"/>
              <w:adjustRightInd w:val="0"/>
              <w:spacing w:before="60" w:after="60"/>
              <w:ind w:left="-18"/>
              <w:rPr>
                <w:rFonts w:ascii="Arial" w:hAnsi="Arial"/>
                <w:lang w:val="en-US" w:eastAsia="en-IN"/>
              </w:rPr>
            </w:pPr>
            <w:r w:rsidRPr="00A82087">
              <w:rPr>
                <w:rFonts w:ascii="Arial" w:hAnsi="Arial"/>
                <w:lang w:val="en-US" w:eastAsia="en-IN"/>
              </w:rPr>
              <w:t>Quanto poder de negociação os funcionários em potencial têm em comparação com os empregadores?</w:t>
            </w:r>
          </w:p>
        </w:tc>
        <w:tc>
          <w:tcPr>
            <w:tcW w:w="4680" w:type="dxa"/>
            <w:vAlign w:val="center"/>
          </w:tcPr>
          <w:p w14:paraId="021F8A7F" w14:textId="77777777" w:rsidR="00A82087" w:rsidRPr="00A82087" w:rsidRDefault="00A82087" w:rsidP="00DA6F2C">
            <w:pPr>
              <w:tabs>
                <w:tab w:val="left" w:pos="1422"/>
              </w:tabs>
              <w:spacing w:before="60" w:after="60"/>
              <w:rPr>
                <w:rFonts w:ascii="Arial" w:hAnsi="Arial"/>
                <w:lang w:val="en-US"/>
              </w:rPr>
            </w:pPr>
          </w:p>
        </w:tc>
      </w:tr>
      <w:tr w:rsidR="00A82087" w:rsidRPr="00A82087" w14:paraId="7C4E77BE" w14:textId="77777777" w:rsidTr="00885E5E">
        <w:trPr>
          <w:trHeight w:val="40"/>
        </w:trPr>
        <w:tc>
          <w:tcPr>
            <w:tcW w:w="630" w:type="dxa"/>
            <w:vAlign w:val="center"/>
          </w:tcPr>
          <w:p w14:paraId="156BBDB4"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tcPr>
          <w:p w14:paraId="61595FC1" w14:textId="5186C194"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Qual é a demanda e a disponibilidade das principais habilidades e capacidades da organização?</w:t>
            </w:r>
          </w:p>
        </w:tc>
        <w:tc>
          <w:tcPr>
            <w:tcW w:w="4680" w:type="dxa"/>
            <w:vAlign w:val="center"/>
          </w:tcPr>
          <w:p w14:paraId="3CBB6640" w14:textId="77777777" w:rsidR="00A82087" w:rsidRPr="00A82087" w:rsidRDefault="00A82087" w:rsidP="00A82087">
            <w:pPr>
              <w:tabs>
                <w:tab w:val="left" w:pos="1422"/>
              </w:tabs>
              <w:spacing w:before="60" w:after="60"/>
              <w:rPr>
                <w:rFonts w:ascii="Arial" w:hAnsi="Arial"/>
                <w:lang w:val="en-US"/>
              </w:rPr>
            </w:pPr>
          </w:p>
        </w:tc>
      </w:tr>
      <w:tr w:rsidR="00A82087" w:rsidRPr="00A82087" w14:paraId="3E59DF77" w14:textId="77777777" w:rsidTr="00885E5E">
        <w:trPr>
          <w:trHeight w:val="40"/>
        </w:trPr>
        <w:tc>
          <w:tcPr>
            <w:tcW w:w="630" w:type="dxa"/>
            <w:vAlign w:val="center"/>
          </w:tcPr>
          <w:p w14:paraId="6954B3B3"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tcPr>
          <w:p w14:paraId="717EC7A5" w14:textId="2A9F040C"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Quais são os possíveis riscos associados ao mercado de trabalho em relação ao método de segmentação da força de trabalho da organização (disponibilidade de candidatos qualificados, capacidade de recrutar esses candidatos e desafios organizacionais no recrutamento competitivo)?</w:t>
            </w:r>
          </w:p>
        </w:tc>
        <w:tc>
          <w:tcPr>
            <w:tcW w:w="4680" w:type="dxa"/>
            <w:vAlign w:val="center"/>
          </w:tcPr>
          <w:p w14:paraId="27BDFB2E" w14:textId="77777777" w:rsidR="00A82087" w:rsidRPr="00A82087" w:rsidRDefault="00A82087" w:rsidP="00A82087">
            <w:pPr>
              <w:tabs>
                <w:tab w:val="left" w:pos="1422"/>
              </w:tabs>
              <w:spacing w:before="60" w:after="60"/>
              <w:rPr>
                <w:rFonts w:ascii="Arial" w:hAnsi="Arial"/>
                <w:lang w:val="en-US"/>
              </w:rPr>
            </w:pPr>
          </w:p>
        </w:tc>
      </w:tr>
      <w:tr w:rsidR="00A82087" w:rsidRPr="00A82087" w14:paraId="0854D072" w14:textId="77777777" w:rsidTr="00885E5E">
        <w:trPr>
          <w:trHeight w:val="40"/>
        </w:trPr>
        <w:tc>
          <w:tcPr>
            <w:tcW w:w="630" w:type="dxa"/>
            <w:vAlign w:val="center"/>
          </w:tcPr>
          <w:p w14:paraId="18DEA436"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tcPr>
          <w:p w14:paraId="304E6623" w14:textId="739CB66C"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Quais são as tendências nos dados de benchmarking externos (taxas de pagamento, disponibilidade de habilidades)?</w:t>
            </w:r>
          </w:p>
        </w:tc>
        <w:tc>
          <w:tcPr>
            <w:tcW w:w="4680" w:type="dxa"/>
            <w:vAlign w:val="center"/>
          </w:tcPr>
          <w:p w14:paraId="4AB1213C" w14:textId="77777777" w:rsidR="00A82087" w:rsidRPr="00A82087" w:rsidRDefault="00A82087" w:rsidP="00A82087">
            <w:pPr>
              <w:tabs>
                <w:tab w:val="left" w:pos="1422"/>
              </w:tabs>
              <w:spacing w:before="60" w:after="60"/>
              <w:rPr>
                <w:rFonts w:ascii="Arial" w:hAnsi="Arial"/>
                <w:lang w:val="en-US"/>
              </w:rPr>
            </w:pPr>
          </w:p>
        </w:tc>
      </w:tr>
      <w:tr w:rsidR="00A82087" w:rsidRPr="00A82087" w14:paraId="49D4601C" w14:textId="77777777" w:rsidTr="00885E5E">
        <w:trPr>
          <w:trHeight w:val="40"/>
        </w:trPr>
        <w:tc>
          <w:tcPr>
            <w:tcW w:w="630" w:type="dxa"/>
            <w:vAlign w:val="center"/>
          </w:tcPr>
          <w:p w14:paraId="38CD4A21" w14:textId="77777777" w:rsidR="00A82087" w:rsidRPr="00A82087" w:rsidRDefault="00A82087" w:rsidP="00A82087">
            <w:pPr>
              <w:numPr>
                <w:ilvl w:val="0"/>
                <w:numId w:val="48"/>
              </w:numPr>
              <w:tabs>
                <w:tab w:val="left" w:pos="1422"/>
              </w:tabs>
              <w:spacing w:before="60" w:after="60"/>
              <w:ind w:left="432"/>
              <w:jc w:val="center"/>
              <w:rPr>
                <w:rFonts w:ascii="Arial" w:hAnsi="Arial"/>
                <w:lang w:val="en-US"/>
              </w:rPr>
            </w:pPr>
          </w:p>
        </w:tc>
        <w:tc>
          <w:tcPr>
            <w:tcW w:w="4680" w:type="dxa"/>
          </w:tcPr>
          <w:p w14:paraId="36A1ADFA" w14:textId="0AFB205F" w:rsidR="00A82087" w:rsidRPr="00A82087" w:rsidRDefault="00A82087" w:rsidP="00A82087">
            <w:pPr>
              <w:tabs>
                <w:tab w:val="left" w:pos="342"/>
              </w:tabs>
              <w:autoSpaceDE w:val="0"/>
              <w:autoSpaceDN w:val="0"/>
              <w:adjustRightInd w:val="0"/>
              <w:spacing w:before="60" w:after="60"/>
              <w:ind w:left="-18"/>
              <w:rPr>
                <w:rFonts w:ascii="Arial" w:hAnsi="Arial"/>
                <w:lang w:val="en-US" w:eastAsia="en-IN"/>
              </w:rPr>
            </w:pPr>
            <w:r w:rsidRPr="00A82087">
              <w:rPr>
                <w:rFonts w:ascii="Arial" w:hAnsi="Arial"/>
              </w:rPr>
              <w:t>Quais são as tendências nos dados ambientais externos (inflação, competição, desemprego)?</w:t>
            </w:r>
          </w:p>
        </w:tc>
        <w:tc>
          <w:tcPr>
            <w:tcW w:w="4680" w:type="dxa"/>
            <w:vAlign w:val="center"/>
          </w:tcPr>
          <w:p w14:paraId="739C2F6D" w14:textId="77777777" w:rsidR="00A82087" w:rsidRPr="00A82087" w:rsidRDefault="00A82087" w:rsidP="00A82087">
            <w:pPr>
              <w:tabs>
                <w:tab w:val="left" w:pos="1422"/>
              </w:tabs>
              <w:spacing w:before="60" w:after="60"/>
              <w:rPr>
                <w:rFonts w:ascii="Arial" w:hAnsi="Arial"/>
                <w:lang w:val="en-US"/>
              </w:rPr>
            </w:pPr>
          </w:p>
        </w:tc>
      </w:tr>
    </w:tbl>
    <w:p w14:paraId="7377E138" w14:textId="77777777" w:rsidR="00A82087" w:rsidRPr="00A82087" w:rsidRDefault="00A82087" w:rsidP="00A82087">
      <w:pPr>
        <w:rPr>
          <w:rFonts w:ascii="Arial" w:hAnsi="Arial"/>
          <w:lang w:val="en-US"/>
        </w:rPr>
      </w:pPr>
    </w:p>
    <w:p w14:paraId="3497E0AE" w14:textId="77777777" w:rsidR="00A82087" w:rsidRDefault="00A82087" w:rsidP="00837B6F"/>
    <w:sectPr w:rsidR="00A82087"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AD30" w14:textId="77777777" w:rsidR="00F622E9" w:rsidRDefault="00F622E9">
      <w:r>
        <w:separator/>
      </w:r>
    </w:p>
  </w:endnote>
  <w:endnote w:type="continuationSeparator" w:id="0">
    <w:p w14:paraId="2C386567" w14:textId="77777777" w:rsidR="00F622E9" w:rsidRDefault="00F6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F622E9" w:rsidP="0097543E"/>
  <w:p w14:paraId="3AB76C9F" w14:textId="77777777" w:rsidR="003D5439" w:rsidRPr="0023133A" w:rsidRDefault="00F622E9"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711C" w14:textId="77777777" w:rsidR="00F622E9" w:rsidRDefault="00F622E9">
      <w:r>
        <w:separator/>
      </w:r>
    </w:p>
  </w:footnote>
  <w:footnote w:type="continuationSeparator" w:id="0">
    <w:p w14:paraId="5AFF50A3" w14:textId="77777777" w:rsidR="00F622E9" w:rsidRDefault="00F6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B17FA"/>
    <w:multiLevelType w:val="hybridMultilevel"/>
    <w:tmpl w:val="17D802D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7D5024"/>
    <w:multiLevelType w:val="hybridMultilevel"/>
    <w:tmpl w:val="82186F3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FAD40C5"/>
    <w:multiLevelType w:val="hybridMultilevel"/>
    <w:tmpl w:val="21C61964"/>
    <w:lvl w:ilvl="0" w:tplc="7048DB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841A1"/>
    <w:multiLevelType w:val="hybridMultilevel"/>
    <w:tmpl w:val="6CE4C236"/>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670F6"/>
    <w:multiLevelType w:val="hybridMultilevel"/>
    <w:tmpl w:val="A296FFE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29660A"/>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3"/>
  </w:num>
  <w:num w:numId="5">
    <w:abstractNumId w:val="30"/>
  </w:num>
  <w:num w:numId="6">
    <w:abstractNumId w:val="3"/>
  </w:num>
  <w:num w:numId="7">
    <w:abstractNumId w:val="6"/>
  </w:num>
  <w:num w:numId="8">
    <w:abstractNumId w:val="41"/>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9"/>
  </w:num>
  <w:num w:numId="17">
    <w:abstractNumId w:val="29"/>
  </w:num>
  <w:num w:numId="18">
    <w:abstractNumId w:val="15"/>
  </w:num>
  <w:num w:numId="19">
    <w:abstractNumId w:val="42"/>
  </w:num>
  <w:num w:numId="20">
    <w:abstractNumId w:val="10"/>
  </w:num>
  <w:num w:numId="21">
    <w:abstractNumId w:val="19"/>
  </w:num>
  <w:num w:numId="22">
    <w:abstractNumId w:val="14"/>
  </w:num>
  <w:num w:numId="23">
    <w:abstractNumId w:val="5"/>
  </w:num>
  <w:num w:numId="24">
    <w:abstractNumId w:val="12"/>
  </w:num>
  <w:num w:numId="25">
    <w:abstractNumId w:val="23"/>
  </w:num>
  <w:num w:numId="26">
    <w:abstractNumId w:val="17"/>
  </w:num>
  <w:num w:numId="27">
    <w:abstractNumId w:val="4"/>
  </w:num>
  <w:num w:numId="28">
    <w:abstractNumId w:val="39"/>
  </w:num>
  <w:num w:numId="29">
    <w:abstractNumId w:val="43"/>
  </w:num>
  <w:num w:numId="30">
    <w:abstractNumId w:val="2"/>
  </w:num>
  <w:num w:numId="31">
    <w:abstractNumId w:val="16"/>
  </w:num>
  <w:num w:numId="32">
    <w:abstractNumId w:val="25"/>
  </w:num>
  <w:num w:numId="33">
    <w:abstractNumId w:val="21"/>
  </w:num>
  <w:num w:numId="34">
    <w:abstractNumId w:val="18"/>
  </w:num>
  <w:num w:numId="35">
    <w:abstractNumId w:val="24"/>
  </w:num>
  <w:num w:numId="36">
    <w:abstractNumId w:val="28"/>
  </w:num>
  <w:num w:numId="37">
    <w:abstractNumId w:val="36"/>
  </w:num>
  <w:num w:numId="38">
    <w:abstractNumId w:val="40"/>
  </w:num>
  <w:num w:numId="39">
    <w:abstractNumId w:val="38"/>
  </w:num>
  <w:num w:numId="40">
    <w:abstractNumId w:val="11"/>
  </w:num>
  <w:num w:numId="41">
    <w:abstractNumId w:val="22"/>
  </w:num>
  <w:num w:numId="42">
    <w:abstractNumId w:val="8"/>
  </w:num>
  <w:num w:numId="43">
    <w:abstractNumId w:val="35"/>
  </w:num>
  <w:num w:numId="44">
    <w:abstractNumId w:val="1"/>
  </w:num>
  <w:num w:numId="45">
    <w:abstractNumId w:val="33"/>
  </w:num>
  <w:num w:numId="46">
    <w:abstractNumId w:val="31"/>
  </w:num>
  <w:num w:numId="47">
    <w:abstractNumId w:val="44"/>
  </w:num>
  <w:num w:numId="48">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7EDB"/>
    <w:rsid w:val="00091B16"/>
    <w:rsid w:val="00093FE6"/>
    <w:rsid w:val="000A4DC2"/>
    <w:rsid w:val="000C110E"/>
    <w:rsid w:val="000E2E99"/>
    <w:rsid w:val="001028A8"/>
    <w:rsid w:val="00107969"/>
    <w:rsid w:val="00111000"/>
    <w:rsid w:val="00143A4A"/>
    <w:rsid w:val="00153857"/>
    <w:rsid w:val="001629DA"/>
    <w:rsid w:val="001A1D91"/>
    <w:rsid w:val="001C0E9C"/>
    <w:rsid w:val="001F1C85"/>
    <w:rsid w:val="00200ED8"/>
    <w:rsid w:val="00205942"/>
    <w:rsid w:val="00220A2F"/>
    <w:rsid w:val="00235EF6"/>
    <w:rsid w:val="00241695"/>
    <w:rsid w:val="00252511"/>
    <w:rsid w:val="002543BD"/>
    <w:rsid w:val="00271E8F"/>
    <w:rsid w:val="00275C31"/>
    <w:rsid w:val="0029580B"/>
    <w:rsid w:val="002D5887"/>
    <w:rsid w:val="002E181C"/>
    <w:rsid w:val="003063B2"/>
    <w:rsid w:val="003149DC"/>
    <w:rsid w:val="003871BA"/>
    <w:rsid w:val="003973C6"/>
    <w:rsid w:val="003C7041"/>
    <w:rsid w:val="003E7494"/>
    <w:rsid w:val="0040034A"/>
    <w:rsid w:val="00400A8E"/>
    <w:rsid w:val="00403894"/>
    <w:rsid w:val="00415993"/>
    <w:rsid w:val="00424940"/>
    <w:rsid w:val="00471623"/>
    <w:rsid w:val="004777BC"/>
    <w:rsid w:val="004838BF"/>
    <w:rsid w:val="004A3579"/>
    <w:rsid w:val="004D0E15"/>
    <w:rsid w:val="005109DA"/>
    <w:rsid w:val="005143D9"/>
    <w:rsid w:val="00517E32"/>
    <w:rsid w:val="00530DC6"/>
    <w:rsid w:val="00532F27"/>
    <w:rsid w:val="00535201"/>
    <w:rsid w:val="0054524F"/>
    <w:rsid w:val="005528C9"/>
    <w:rsid w:val="00585EC7"/>
    <w:rsid w:val="00592D95"/>
    <w:rsid w:val="00596877"/>
    <w:rsid w:val="005A4A08"/>
    <w:rsid w:val="005A75A7"/>
    <w:rsid w:val="005B0A6B"/>
    <w:rsid w:val="005C1F6E"/>
    <w:rsid w:val="005D07AA"/>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C5987"/>
    <w:rsid w:val="007E49F6"/>
    <w:rsid w:val="007E504A"/>
    <w:rsid w:val="00837B6F"/>
    <w:rsid w:val="00866C74"/>
    <w:rsid w:val="00892E2D"/>
    <w:rsid w:val="008979CC"/>
    <w:rsid w:val="008F00D1"/>
    <w:rsid w:val="009237B3"/>
    <w:rsid w:val="00926AB5"/>
    <w:rsid w:val="00986D51"/>
    <w:rsid w:val="009C1567"/>
    <w:rsid w:val="009C3745"/>
    <w:rsid w:val="009C6655"/>
    <w:rsid w:val="009D37C3"/>
    <w:rsid w:val="00A00E84"/>
    <w:rsid w:val="00A21E47"/>
    <w:rsid w:val="00A242FB"/>
    <w:rsid w:val="00A260D3"/>
    <w:rsid w:val="00A40530"/>
    <w:rsid w:val="00A80F17"/>
    <w:rsid w:val="00A82087"/>
    <w:rsid w:val="00AB1CBA"/>
    <w:rsid w:val="00AD6F85"/>
    <w:rsid w:val="00AF1E61"/>
    <w:rsid w:val="00AF3F13"/>
    <w:rsid w:val="00B11EC6"/>
    <w:rsid w:val="00B63015"/>
    <w:rsid w:val="00B646E2"/>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D7173"/>
    <w:rsid w:val="00EE6867"/>
    <w:rsid w:val="00F07281"/>
    <w:rsid w:val="00F26CAB"/>
    <w:rsid w:val="00F277B1"/>
    <w:rsid w:val="00F31B5C"/>
    <w:rsid w:val="00F376DB"/>
    <w:rsid w:val="00F622E9"/>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table" w:customStyle="1" w:styleId="Tabelacomgrade1">
    <w:name w:val="Tabela com grade1"/>
    <w:basedOn w:val="Tabelanormal"/>
    <w:next w:val="Tabelacomgrade"/>
    <w:uiPriority w:val="39"/>
    <w:rsid w:val="0083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31">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401">
      <w:bodyDiv w:val="1"/>
      <w:marLeft w:val="0"/>
      <w:marRight w:val="0"/>
      <w:marTop w:val="0"/>
      <w:marBottom w:val="0"/>
      <w:divBdr>
        <w:top w:val="none" w:sz="0" w:space="0" w:color="auto"/>
        <w:left w:val="none" w:sz="0" w:space="0" w:color="auto"/>
        <w:bottom w:val="none" w:sz="0" w:space="0" w:color="auto"/>
        <w:right w:val="none" w:sz="0" w:space="0" w:color="auto"/>
      </w:divBdr>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2564976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383600562">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796290432">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07436526">
      <w:bodyDiv w:val="1"/>
      <w:marLeft w:val="0"/>
      <w:marRight w:val="0"/>
      <w:marTop w:val="0"/>
      <w:marBottom w:val="0"/>
      <w:divBdr>
        <w:top w:val="none" w:sz="0" w:space="0" w:color="auto"/>
        <w:left w:val="none" w:sz="0" w:space="0" w:color="auto"/>
        <w:bottom w:val="none" w:sz="0" w:space="0" w:color="auto"/>
        <w:right w:val="none" w:sz="0" w:space="0" w:color="auto"/>
      </w:divBdr>
    </w:div>
    <w:div w:id="2025470346">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315</Words>
  <Characters>1701</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2021-08-24T20:30:00Z</dcterms:created>
  <dcterms:modified xsi:type="dcterms:W3CDTF">2022-01-25T00:21:00Z</dcterms:modified>
</cp:coreProperties>
</file>