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5F3F7226" w:rsidR="007E49F6" w:rsidRDefault="00B57CEF" w:rsidP="00B57CEF">
          <w:pPr>
            <w:jc w:val="center"/>
            <w:rPr>
              <w:rFonts w:eastAsiaTheme="minorEastAsia"/>
              <w:lang w:eastAsia="ja-JP"/>
            </w:rPr>
          </w:pPr>
          <w:r>
            <w:rPr>
              <w:sz w:val="52"/>
              <w:szCs w:val="52"/>
            </w:rPr>
            <w:t xml:space="preserve">Política de </w:t>
          </w:r>
          <w:r w:rsidR="00737AB7" w:rsidRPr="00737AB7">
            <w:rPr>
              <w:sz w:val="52"/>
              <w:szCs w:val="52"/>
            </w:rPr>
            <w:t>Discriminação</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16B2430" w:rsidR="007E49F6" w:rsidRPr="00AE1118" w:rsidRDefault="00B57CEF" w:rsidP="00055C92">
                            <w:pPr>
                              <w:pStyle w:val="Arizen27"/>
                            </w:pPr>
                            <w:r>
                              <w:t xml:space="preserve">Política de </w:t>
                            </w:r>
                            <w:r w:rsidR="00737AB7" w:rsidRPr="00737AB7">
                              <w:t>Discriminação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16B2430" w:rsidR="007E49F6" w:rsidRPr="00AE1118" w:rsidRDefault="00B57CEF" w:rsidP="00055C92">
                      <w:pPr>
                        <w:pStyle w:val="Arizen27"/>
                      </w:pPr>
                      <w:r>
                        <w:t xml:space="preserve">Política de </w:t>
                      </w:r>
                      <w:r w:rsidR="00737AB7" w:rsidRPr="00737AB7">
                        <w:t>Discriminação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74AADE9B" w:rsidR="007E49F6" w:rsidRPr="00AE1118" w:rsidRDefault="00B57CEF" w:rsidP="007E49F6">
                            <w:pPr>
                              <w:pStyle w:val="Arizen26"/>
                            </w:pPr>
                            <w:r>
                              <w:t>Esta política tem o objetivo de regular e vetar práticas discriminatórias dentro da organização, incluindo todos os tipos de discriminação.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07E5E858" w:rsidR="007E49F6" w:rsidRPr="00AE1118" w:rsidRDefault="00B57CEF" w:rsidP="007E49F6">
                            <w:pPr>
                              <w:pStyle w:val="Arizen26"/>
                            </w:pPr>
                            <w:r>
                              <w:t>Mantenha este documento em amplo acesso de todos os funcionários, para que tenham ciência das práticas que configuram discriminação, e que são totalmente vedadas pela organização.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95AB753" w:rsidR="007E49F6" w:rsidRPr="005F4425" w:rsidRDefault="00B57CEF" w:rsidP="007E49F6">
                            <w:r>
                              <w:t>Revise este documento anualmente, ou sempre que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74AADE9B" w:rsidR="007E49F6" w:rsidRPr="00AE1118" w:rsidRDefault="00B57CEF" w:rsidP="007E49F6">
                      <w:pPr>
                        <w:pStyle w:val="Arizen26"/>
                      </w:pPr>
                      <w:r>
                        <w:t>Esta política tem o objetivo de regular e vetar práticas discriminatórias dentro da organização, incluindo todos os tipos de discriminação.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07E5E858" w:rsidR="007E49F6" w:rsidRPr="00AE1118" w:rsidRDefault="00B57CEF" w:rsidP="007E49F6">
                      <w:pPr>
                        <w:pStyle w:val="Arizen26"/>
                      </w:pPr>
                      <w:r>
                        <w:t>Mantenha este documento em amplo acesso de todos os funcionários, para que tenham ciência das práticas que configuram discriminação, e que são totalmente vedadas pela organização.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95AB753" w:rsidR="007E49F6" w:rsidRPr="005F4425" w:rsidRDefault="00B57CEF" w:rsidP="007E49F6">
                      <w:r>
                        <w:t>Revise este documento anualmente, ou sempre que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124582F0" w:rsidR="007E49F6" w:rsidRPr="00AE1118" w:rsidRDefault="00B57CEF" w:rsidP="00986D51">
      <w:pPr>
        <w:jc w:val="center"/>
        <w:rPr>
          <w:highlight w:val="yellow"/>
        </w:rPr>
      </w:pPr>
      <w:r>
        <w:rPr>
          <w:sz w:val="52"/>
          <w:szCs w:val="52"/>
        </w:rPr>
        <w:t xml:space="preserve">Política de Discriminação </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14D579B6" w14:textId="17C599F9" w:rsidR="007E49F6" w:rsidRPr="00AE1118" w:rsidRDefault="00B57CEF" w:rsidP="00B57CEF">
            <w:pPr>
              <w:spacing w:before="360"/>
              <w:ind w:left="-546" w:firstLine="546"/>
              <w:jc w:val="center"/>
              <w:rPr>
                <w:b/>
                <w:sz w:val="24"/>
                <w:szCs w:val="24"/>
                <w:highlight w:val="yellow"/>
                <w:u w:val="single"/>
              </w:rPr>
            </w:pPr>
            <w:r>
              <w:rPr>
                <w:b/>
                <w:sz w:val="24"/>
                <w:szCs w:val="24"/>
                <w:u w:val="single"/>
              </w:rPr>
              <w:t>04-F-DOC-CLT</w:t>
            </w: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037A1A90" w14:textId="0FB7FB1E" w:rsidR="00B57CEF"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94567469" w:history="1">
        <w:r w:rsidR="00B57CEF" w:rsidRPr="00E54282">
          <w:rPr>
            <w:rStyle w:val="Hyperlink"/>
            <w:noProof/>
          </w:rPr>
          <w:t>1</w:t>
        </w:r>
        <w:r w:rsidR="00B57CEF">
          <w:rPr>
            <w:rFonts w:asciiTheme="minorHAnsi" w:eastAsiaTheme="minorEastAsia" w:hAnsiTheme="minorHAnsi" w:cstheme="minorBidi"/>
            <w:b w:val="0"/>
            <w:caps w:val="0"/>
            <w:noProof/>
            <w:sz w:val="22"/>
            <w:lang w:eastAsia="pt-BR"/>
          </w:rPr>
          <w:tab/>
        </w:r>
        <w:r w:rsidR="00B57CEF" w:rsidRPr="00E54282">
          <w:rPr>
            <w:rStyle w:val="Hyperlink"/>
            <w:noProof/>
          </w:rPr>
          <w:t>INTRODUÇÃO</w:t>
        </w:r>
        <w:r w:rsidR="00B57CEF">
          <w:rPr>
            <w:noProof/>
            <w:webHidden/>
          </w:rPr>
          <w:tab/>
        </w:r>
        <w:r w:rsidR="00B57CEF">
          <w:rPr>
            <w:noProof/>
            <w:webHidden/>
          </w:rPr>
          <w:fldChar w:fldCharType="begin"/>
        </w:r>
        <w:r w:rsidR="00B57CEF">
          <w:rPr>
            <w:noProof/>
            <w:webHidden/>
          </w:rPr>
          <w:instrText xml:space="preserve"> PAGEREF _Toc94567469 \h </w:instrText>
        </w:r>
        <w:r w:rsidR="00B57CEF">
          <w:rPr>
            <w:noProof/>
            <w:webHidden/>
          </w:rPr>
        </w:r>
        <w:r w:rsidR="00B57CEF">
          <w:rPr>
            <w:noProof/>
            <w:webHidden/>
          </w:rPr>
          <w:fldChar w:fldCharType="separate"/>
        </w:r>
        <w:r w:rsidR="00B57CEF">
          <w:rPr>
            <w:noProof/>
            <w:webHidden/>
          </w:rPr>
          <w:t>6</w:t>
        </w:r>
        <w:r w:rsidR="00B57CEF">
          <w:rPr>
            <w:noProof/>
            <w:webHidden/>
          </w:rPr>
          <w:fldChar w:fldCharType="end"/>
        </w:r>
      </w:hyperlink>
    </w:p>
    <w:p w14:paraId="7E59BAC2" w14:textId="434D0E1E" w:rsidR="00B57CEF" w:rsidRDefault="00B57CEF">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7470" w:history="1">
        <w:r w:rsidRPr="00E54282">
          <w:rPr>
            <w:rStyle w:val="Hyperlink"/>
            <w:noProof/>
          </w:rPr>
          <w:t>2</w:t>
        </w:r>
        <w:r>
          <w:rPr>
            <w:rFonts w:asciiTheme="minorHAnsi" w:eastAsiaTheme="minorEastAsia" w:hAnsiTheme="minorHAnsi" w:cstheme="minorBidi"/>
            <w:b w:val="0"/>
            <w:caps w:val="0"/>
            <w:noProof/>
            <w:sz w:val="22"/>
            <w:lang w:eastAsia="pt-BR"/>
          </w:rPr>
          <w:tab/>
        </w:r>
        <w:r w:rsidRPr="00E54282">
          <w:rPr>
            <w:rStyle w:val="Hyperlink"/>
            <w:noProof/>
          </w:rPr>
          <w:t>Política de Discriminação</w:t>
        </w:r>
        <w:r>
          <w:rPr>
            <w:noProof/>
            <w:webHidden/>
          </w:rPr>
          <w:tab/>
        </w:r>
        <w:r>
          <w:rPr>
            <w:noProof/>
            <w:webHidden/>
          </w:rPr>
          <w:fldChar w:fldCharType="begin"/>
        </w:r>
        <w:r>
          <w:rPr>
            <w:noProof/>
            <w:webHidden/>
          </w:rPr>
          <w:instrText xml:space="preserve"> PAGEREF _Toc94567470 \h </w:instrText>
        </w:r>
        <w:r>
          <w:rPr>
            <w:noProof/>
            <w:webHidden/>
          </w:rPr>
        </w:r>
        <w:r>
          <w:rPr>
            <w:noProof/>
            <w:webHidden/>
          </w:rPr>
          <w:fldChar w:fldCharType="separate"/>
        </w:r>
        <w:r>
          <w:rPr>
            <w:noProof/>
            <w:webHidden/>
          </w:rPr>
          <w:t>6</w:t>
        </w:r>
        <w:r>
          <w:rPr>
            <w:noProof/>
            <w:webHidden/>
          </w:rPr>
          <w:fldChar w:fldCharType="end"/>
        </w:r>
      </w:hyperlink>
    </w:p>
    <w:p w14:paraId="535EAA5F" w14:textId="77E84528" w:rsidR="00B57CEF" w:rsidRDefault="00B57CEF">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7471" w:history="1">
        <w:r w:rsidRPr="00E54282">
          <w:rPr>
            <w:rStyle w:val="Hyperlink"/>
            <w:noProof/>
          </w:rPr>
          <w:t>3</w:t>
        </w:r>
        <w:r>
          <w:rPr>
            <w:rFonts w:asciiTheme="minorHAnsi" w:eastAsiaTheme="minorEastAsia" w:hAnsiTheme="minorHAnsi" w:cstheme="minorBidi"/>
            <w:b w:val="0"/>
            <w:caps w:val="0"/>
            <w:noProof/>
            <w:sz w:val="22"/>
            <w:lang w:eastAsia="pt-BR"/>
          </w:rPr>
          <w:tab/>
        </w:r>
        <w:r w:rsidRPr="00E54282">
          <w:rPr>
            <w:rStyle w:val="Hyperlink"/>
            <w:noProof/>
          </w:rPr>
          <w:t>Implementação</w:t>
        </w:r>
        <w:r>
          <w:rPr>
            <w:noProof/>
            <w:webHidden/>
          </w:rPr>
          <w:tab/>
        </w:r>
        <w:r>
          <w:rPr>
            <w:noProof/>
            <w:webHidden/>
          </w:rPr>
          <w:fldChar w:fldCharType="begin"/>
        </w:r>
        <w:r>
          <w:rPr>
            <w:noProof/>
            <w:webHidden/>
          </w:rPr>
          <w:instrText xml:space="preserve"> PAGEREF _Toc94567471 \h </w:instrText>
        </w:r>
        <w:r>
          <w:rPr>
            <w:noProof/>
            <w:webHidden/>
          </w:rPr>
        </w:r>
        <w:r>
          <w:rPr>
            <w:noProof/>
            <w:webHidden/>
          </w:rPr>
          <w:fldChar w:fldCharType="separate"/>
        </w:r>
        <w:r>
          <w:rPr>
            <w:noProof/>
            <w:webHidden/>
          </w:rPr>
          <w:t>6</w:t>
        </w:r>
        <w:r>
          <w:rPr>
            <w:noProof/>
            <w:webHidden/>
          </w:rPr>
          <w:fldChar w:fldCharType="end"/>
        </w:r>
      </w:hyperlink>
    </w:p>
    <w:p w14:paraId="71BAEF20" w14:textId="4F755BE1" w:rsidR="00B57CEF" w:rsidRDefault="00B57CEF">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7472" w:history="1">
        <w:r w:rsidRPr="00E54282">
          <w:rPr>
            <w:rStyle w:val="Hyperlink"/>
            <w:noProof/>
          </w:rPr>
          <w:t>4</w:t>
        </w:r>
        <w:r>
          <w:rPr>
            <w:rFonts w:asciiTheme="minorHAnsi" w:eastAsiaTheme="minorEastAsia" w:hAnsiTheme="minorHAnsi" w:cstheme="minorBidi"/>
            <w:b w:val="0"/>
            <w:caps w:val="0"/>
            <w:noProof/>
            <w:sz w:val="22"/>
            <w:lang w:eastAsia="pt-BR"/>
          </w:rPr>
          <w:tab/>
        </w:r>
        <w:r w:rsidRPr="00E54282">
          <w:rPr>
            <w:rStyle w:val="Hyperlink"/>
            <w:noProof/>
          </w:rPr>
          <w:t>Oportunidades iguais de emprego</w:t>
        </w:r>
        <w:r>
          <w:rPr>
            <w:noProof/>
            <w:webHidden/>
          </w:rPr>
          <w:tab/>
        </w:r>
        <w:r>
          <w:rPr>
            <w:noProof/>
            <w:webHidden/>
          </w:rPr>
          <w:fldChar w:fldCharType="begin"/>
        </w:r>
        <w:r>
          <w:rPr>
            <w:noProof/>
            <w:webHidden/>
          </w:rPr>
          <w:instrText xml:space="preserve"> PAGEREF _Toc94567472 \h </w:instrText>
        </w:r>
        <w:r>
          <w:rPr>
            <w:noProof/>
            <w:webHidden/>
          </w:rPr>
        </w:r>
        <w:r>
          <w:rPr>
            <w:noProof/>
            <w:webHidden/>
          </w:rPr>
          <w:fldChar w:fldCharType="separate"/>
        </w:r>
        <w:r>
          <w:rPr>
            <w:noProof/>
            <w:webHidden/>
          </w:rPr>
          <w:t>6</w:t>
        </w:r>
        <w:r>
          <w:rPr>
            <w:noProof/>
            <w:webHidden/>
          </w:rPr>
          <w:fldChar w:fldCharType="end"/>
        </w:r>
      </w:hyperlink>
    </w:p>
    <w:p w14:paraId="2B749F0E" w14:textId="518D7527" w:rsidR="00B57CEF" w:rsidRDefault="00B57CEF">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7473" w:history="1">
        <w:r w:rsidRPr="00E54282">
          <w:rPr>
            <w:rStyle w:val="Hyperlink"/>
            <w:noProof/>
          </w:rPr>
          <w:t>5</w:t>
        </w:r>
        <w:r>
          <w:rPr>
            <w:rFonts w:asciiTheme="minorHAnsi" w:eastAsiaTheme="minorEastAsia" w:hAnsiTheme="minorHAnsi" w:cstheme="minorBidi"/>
            <w:b w:val="0"/>
            <w:caps w:val="0"/>
            <w:noProof/>
            <w:sz w:val="22"/>
            <w:lang w:eastAsia="pt-BR"/>
          </w:rPr>
          <w:tab/>
        </w:r>
        <w:r w:rsidRPr="00E54282">
          <w:rPr>
            <w:rStyle w:val="Hyperlink"/>
            <w:noProof/>
          </w:rPr>
          <w:t>Assédio Discriminatório</w:t>
        </w:r>
        <w:r>
          <w:rPr>
            <w:noProof/>
            <w:webHidden/>
          </w:rPr>
          <w:tab/>
        </w:r>
        <w:r>
          <w:rPr>
            <w:noProof/>
            <w:webHidden/>
          </w:rPr>
          <w:fldChar w:fldCharType="begin"/>
        </w:r>
        <w:r>
          <w:rPr>
            <w:noProof/>
            <w:webHidden/>
          </w:rPr>
          <w:instrText xml:space="preserve"> PAGEREF _Toc94567473 \h </w:instrText>
        </w:r>
        <w:r>
          <w:rPr>
            <w:noProof/>
            <w:webHidden/>
          </w:rPr>
        </w:r>
        <w:r>
          <w:rPr>
            <w:noProof/>
            <w:webHidden/>
          </w:rPr>
          <w:fldChar w:fldCharType="separate"/>
        </w:r>
        <w:r>
          <w:rPr>
            <w:noProof/>
            <w:webHidden/>
          </w:rPr>
          <w:t>7</w:t>
        </w:r>
        <w:r>
          <w:rPr>
            <w:noProof/>
            <w:webHidden/>
          </w:rPr>
          <w:fldChar w:fldCharType="end"/>
        </w:r>
      </w:hyperlink>
    </w:p>
    <w:p w14:paraId="1C254EB1" w14:textId="34069C73"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2142FFDA" w14:textId="666B0EB4" w:rsidR="009C3745" w:rsidRPr="009C3745" w:rsidRDefault="007E49F6" w:rsidP="00B57CEF">
      <w:pPr>
        <w:pStyle w:val="Ttulo1"/>
        <w:spacing w:line="276" w:lineRule="auto"/>
      </w:pPr>
      <w:r w:rsidRPr="00AE1118">
        <w:br w:type="page"/>
      </w:r>
      <w:bookmarkStart w:id="4" w:name="_Toc94567469"/>
      <w:r w:rsidR="00B57CEF">
        <w:lastRenderedPageBreak/>
        <w:t>INTRODUÇÃO</w:t>
      </w:r>
      <w:bookmarkEnd w:id="4"/>
    </w:p>
    <w:p w14:paraId="3CC261BB" w14:textId="77777777" w:rsidR="007E49F6" w:rsidRPr="00AE1118" w:rsidRDefault="007E49F6" w:rsidP="00B57CEF">
      <w:pPr>
        <w:spacing w:line="276" w:lineRule="auto"/>
      </w:pPr>
    </w:p>
    <w:p w14:paraId="4AF7E36D" w14:textId="77777777" w:rsidR="00B57CEF" w:rsidRDefault="00D60B63" w:rsidP="00B57CEF">
      <w:pPr>
        <w:spacing w:line="276" w:lineRule="auto"/>
      </w:pPr>
      <w:bookmarkStart w:id="5" w:name="_Toc79663890"/>
      <w:bookmarkStart w:id="6" w:name="_Toc79663910"/>
      <w:bookmarkStart w:id="7" w:name="_Toc79664092"/>
      <w:bookmarkStart w:id="8" w:name="_Toc79664138"/>
      <w:bookmarkStart w:id="9" w:name="_Toc79664226"/>
      <w:bookmarkStart w:id="10" w:name="_Toc79667306"/>
      <w:bookmarkStart w:id="11" w:name="_Toc79668557"/>
      <w:bookmarkEnd w:id="5"/>
      <w:bookmarkEnd w:id="6"/>
      <w:bookmarkEnd w:id="7"/>
      <w:bookmarkEnd w:id="8"/>
      <w:bookmarkEnd w:id="9"/>
      <w:bookmarkEnd w:id="10"/>
      <w:bookmarkEnd w:id="11"/>
      <w:r w:rsidRPr="00D60B63">
        <w:t xml:space="preserve">O </w:t>
      </w:r>
      <w:bookmarkStart w:id="12" w:name="_Hlk79675523"/>
      <w:r w:rsidR="00DC7274">
        <w:t>[Nome da Organização]</w:t>
      </w:r>
      <w:r>
        <w:t xml:space="preserve"> </w:t>
      </w:r>
      <w:bookmarkEnd w:id="12"/>
      <w:r w:rsidRPr="00D60B63">
        <w:t>reconhece que cada indivíduo traz um conjunto diferente e único de perspectivas e capacidades para a equipe. Um local de trabalho livre de discriminação para os funcionários oferece o ambiente no qual diversos talentos podem florescer e ser</w:t>
      </w:r>
      <w:r w:rsidR="00366653">
        <w:t>em</w:t>
      </w:r>
      <w:r w:rsidRPr="00D60B63">
        <w:t xml:space="preserve"> cultivados. </w:t>
      </w:r>
    </w:p>
    <w:p w14:paraId="090344AB" w14:textId="77777777" w:rsidR="00B57CEF" w:rsidRDefault="00B57CEF" w:rsidP="00B57CEF">
      <w:pPr>
        <w:spacing w:line="276" w:lineRule="auto"/>
      </w:pPr>
    </w:p>
    <w:p w14:paraId="4E84F48F" w14:textId="2D2476AD" w:rsidR="0065304E" w:rsidRDefault="00D60B63" w:rsidP="00B57CEF">
      <w:pPr>
        <w:spacing w:line="276" w:lineRule="auto"/>
      </w:pPr>
      <w:r w:rsidRPr="00D60B63">
        <w:t>Isso é alcançado garantindo que uma política e prática de não discriminação seja implementada em todos os níveis da empresa.</w:t>
      </w:r>
    </w:p>
    <w:p w14:paraId="6AE9A043" w14:textId="77777777" w:rsidR="00B57CEF" w:rsidRDefault="00B57CEF" w:rsidP="00B57CEF">
      <w:pPr>
        <w:spacing w:line="276" w:lineRule="auto"/>
      </w:pPr>
    </w:p>
    <w:p w14:paraId="516B43AF" w14:textId="1B1070B6" w:rsidR="0065304E" w:rsidRDefault="0065304E" w:rsidP="00B57CEF">
      <w:pPr>
        <w:spacing w:line="276" w:lineRule="auto"/>
      </w:pPr>
    </w:p>
    <w:p w14:paraId="3AE10581" w14:textId="1BD77D73" w:rsidR="0065304E" w:rsidRPr="009C3745" w:rsidRDefault="00D60B63" w:rsidP="00B57CEF">
      <w:pPr>
        <w:pStyle w:val="Ttulo1"/>
        <w:spacing w:line="276" w:lineRule="auto"/>
      </w:pPr>
      <w:bookmarkStart w:id="13" w:name="_Toc94567470"/>
      <w:r>
        <w:t>Política</w:t>
      </w:r>
      <w:r w:rsidR="00B57CEF">
        <w:t xml:space="preserve"> de Discriminação</w:t>
      </w:r>
      <w:bookmarkEnd w:id="13"/>
    </w:p>
    <w:p w14:paraId="659D05C5" w14:textId="77777777" w:rsidR="0065304E" w:rsidRPr="00AE1118" w:rsidRDefault="0065304E" w:rsidP="00B57CEF">
      <w:pPr>
        <w:spacing w:line="276" w:lineRule="auto"/>
      </w:pPr>
    </w:p>
    <w:p w14:paraId="71181690" w14:textId="77777777" w:rsidR="00B57CEF" w:rsidRDefault="00D60B63" w:rsidP="00B57CEF">
      <w:pPr>
        <w:spacing w:line="276" w:lineRule="auto"/>
      </w:pPr>
      <w:r w:rsidRPr="00D60B63">
        <w:t xml:space="preserve">A abordagem do </w:t>
      </w:r>
      <w:r w:rsidR="00DC7274">
        <w:t>[Nome da Organização]</w:t>
      </w:r>
      <w:r w:rsidRPr="00D60B63">
        <w:t xml:space="preserve"> aos seus recursos humanos tem como premissa a crença fundamental em fomentar a meritocracia na organização, que promove a diversidade e oferece igualdade de oportunidades a todos os funcionários. </w:t>
      </w:r>
    </w:p>
    <w:p w14:paraId="1587F272" w14:textId="77777777" w:rsidR="00B57CEF" w:rsidRDefault="00B57CEF" w:rsidP="00B57CEF">
      <w:pPr>
        <w:spacing w:line="276" w:lineRule="auto"/>
      </w:pPr>
    </w:p>
    <w:p w14:paraId="60C0AB51" w14:textId="2F758A3C" w:rsidR="0065304E" w:rsidRDefault="00D60B63" w:rsidP="00B57CEF">
      <w:pPr>
        <w:spacing w:line="276" w:lineRule="auto"/>
      </w:pPr>
      <w:r w:rsidRPr="00D60B63">
        <w:t xml:space="preserve">O </w:t>
      </w:r>
      <w:r w:rsidR="00DC7274">
        <w:t>[Nome da Organização]</w:t>
      </w:r>
      <w:r w:rsidRPr="00D60B63">
        <w:t xml:space="preserve"> não se envolve nem ap</w:t>
      </w:r>
      <w:r>
        <w:t>o</w:t>
      </w:r>
      <w:r w:rsidRPr="00D60B63">
        <w:t>ia a discriminação direta ou indireta no recrutamento, compensação, acesso a treinamento, promoção, rescisão ou aposentadoria com base na casta, religião, deficiência, sexo, idade, raça, cor, estado civil ou afiliação a um político ou grupo religioso, etc.</w:t>
      </w:r>
    </w:p>
    <w:p w14:paraId="4B44E57B" w14:textId="77777777" w:rsidR="00B57CEF" w:rsidRDefault="00B57CEF" w:rsidP="00B57CEF">
      <w:pPr>
        <w:spacing w:line="276" w:lineRule="auto"/>
      </w:pPr>
    </w:p>
    <w:p w14:paraId="4EE4CB54" w14:textId="77777777" w:rsidR="0065304E" w:rsidRDefault="0065304E" w:rsidP="00B57CEF">
      <w:pPr>
        <w:spacing w:line="276" w:lineRule="auto"/>
      </w:pPr>
    </w:p>
    <w:p w14:paraId="4852409C" w14:textId="6C6877AF" w:rsidR="0065304E" w:rsidRPr="009C3745" w:rsidRDefault="00D60B63" w:rsidP="00B57CEF">
      <w:pPr>
        <w:pStyle w:val="Ttulo1"/>
        <w:spacing w:line="276" w:lineRule="auto"/>
      </w:pPr>
      <w:bookmarkStart w:id="14" w:name="_Hlk79675676"/>
      <w:bookmarkStart w:id="15" w:name="_Toc94567471"/>
      <w:r w:rsidRPr="00D60B63">
        <w:t>Implementação</w:t>
      </w:r>
      <w:bookmarkEnd w:id="15"/>
    </w:p>
    <w:bookmarkEnd w:id="14"/>
    <w:p w14:paraId="168580E2" w14:textId="77777777" w:rsidR="0065304E" w:rsidRPr="00AE1118" w:rsidRDefault="0065304E" w:rsidP="00B57CEF">
      <w:pPr>
        <w:spacing w:line="276" w:lineRule="auto"/>
      </w:pPr>
    </w:p>
    <w:p w14:paraId="7BD19B70" w14:textId="4AF1709A" w:rsidR="00D60B63" w:rsidRDefault="00D60B63" w:rsidP="00B57CEF">
      <w:pPr>
        <w:spacing w:line="276" w:lineRule="auto"/>
      </w:pPr>
      <w:r>
        <w:t>A política é comunicada a todos os funcionários por meio de exibição em quadro de avisos, programas de indução e por meio de diversos treinamentos.</w:t>
      </w:r>
    </w:p>
    <w:p w14:paraId="7D436764" w14:textId="29AB91D5" w:rsidR="00D60B63" w:rsidRDefault="00D60B63" w:rsidP="00B57CEF">
      <w:pPr>
        <w:spacing w:line="276" w:lineRule="auto"/>
      </w:pPr>
      <w:r>
        <w:t xml:space="preserve">O </w:t>
      </w:r>
      <w:r w:rsidR="00B57CEF">
        <w:t>responsável</w:t>
      </w:r>
      <w:r>
        <w:t xml:space="preserve"> desta política é o </w:t>
      </w:r>
      <w:r w:rsidR="00B57CEF">
        <w:t>Líder</w:t>
      </w:r>
      <w:r>
        <w:t xml:space="preserve"> de RH.</w:t>
      </w:r>
    </w:p>
    <w:p w14:paraId="36066C4D" w14:textId="77777777" w:rsidR="00B57CEF" w:rsidRDefault="00B57CEF" w:rsidP="00B57CEF">
      <w:pPr>
        <w:spacing w:line="276" w:lineRule="auto"/>
      </w:pPr>
    </w:p>
    <w:p w14:paraId="151100A4" w14:textId="1861353B" w:rsidR="0065304E" w:rsidRDefault="0065304E" w:rsidP="00B57CEF">
      <w:pPr>
        <w:spacing w:line="276" w:lineRule="auto"/>
      </w:pPr>
    </w:p>
    <w:p w14:paraId="00CE531D" w14:textId="4919220F" w:rsidR="00D60B63" w:rsidRDefault="00D60B63" w:rsidP="00B57CEF">
      <w:pPr>
        <w:pStyle w:val="Ttulo1"/>
        <w:spacing w:line="276" w:lineRule="auto"/>
      </w:pPr>
      <w:bookmarkStart w:id="16" w:name="_Hlk79675810"/>
      <w:bookmarkStart w:id="17" w:name="_Toc94567472"/>
      <w:r w:rsidRPr="00D60B63">
        <w:t>Oportunidades iguais de emprego</w:t>
      </w:r>
      <w:bookmarkEnd w:id="17"/>
    </w:p>
    <w:bookmarkEnd w:id="16"/>
    <w:p w14:paraId="55CC12C8" w14:textId="77777777" w:rsidR="00D60B63" w:rsidRPr="00D60B63" w:rsidRDefault="00D60B63" w:rsidP="00B57CEF">
      <w:pPr>
        <w:spacing w:line="276" w:lineRule="auto"/>
      </w:pPr>
    </w:p>
    <w:p w14:paraId="02D37CA9" w14:textId="048772A4" w:rsidR="00D60B63" w:rsidRDefault="00D60B63" w:rsidP="00B57CEF">
      <w:pPr>
        <w:spacing w:line="276" w:lineRule="auto"/>
      </w:pPr>
      <w:r>
        <w:t xml:space="preserve">O </w:t>
      </w:r>
      <w:r w:rsidR="00DC7274">
        <w:t>[Nome da Organização]</w:t>
      </w:r>
      <w:r>
        <w:t xml:space="preserve"> está comprometido com uma política de oportunidades iguais de emprego e não discrimina os termos, condições e privilégios de emprego em razão de raça, sexo, deficiência física ou mental ou religião, etc.</w:t>
      </w:r>
    </w:p>
    <w:p w14:paraId="5B45A8CF" w14:textId="77777777" w:rsidR="00B57CEF" w:rsidRDefault="00B57CEF" w:rsidP="00B57CEF">
      <w:pPr>
        <w:spacing w:line="276" w:lineRule="auto"/>
      </w:pPr>
    </w:p>
    <w:p w14:paraId="06621EDD" w14:textId="4E19F2B0" w:rsidR="00D60B63" w:rsidRDefault="00D60B63" w:rsidP="00B57CEF">
      <w:pPr>
        <w:spacing w:line="276" w:lineRule="auto"/>
      </w:pPr>
      <w:r>
        <w:t xml:space="preserve">Qualquer funcionário, alta administração, cliente etc. que acredite que qualquer pessoa do </w:t>
      </w:r>
      <w:r w:rsidR="00DC7274">
        <w:t>[Nome da Organização]</w:t>
      </w:r>
      <w:r w:rsidRPr="00D60B63">
        <w:t xml:space="preserve"> </w:t>
      </w:r>
      <w:r>
        <w:t xml:space="preserve">ou afiliadas do </w:t>
      </w:r>
      <w:r w:rsidR="00DC7274">
        <w:t>[Nome da Organização]</w:t>
      </w:r>
      <w:r>
        <w:t xml:space="preserve"> tenha sido discriminada é fortemente encorajado a relatar essa preocupação à Alta Administração.</w:t>
      </w:r>
    </w:p>
    <w:p w14:paraId="548026FF" w14:textId="77777777" w:rsidR="00B57CEF" w:rsidRDefault="00B57CEF" w:rsidP="00B57CEF">
      <w:pPr>
        <w:spacing w:line="276" w:lineRule="auto"/>
      </w:pPr>
    </w:p>
    <w:p w14:paraId="7D46B1FE" w14:textId="33B2755D" w:rsidR="00D60B63" w:rsidRDefault="00D60B63" w:rsidP="00B57CEF">
      <w:pPr>
        <w:spacing w:line="276" w:lineRule="auto"/>
      </w:pPr>
      <w:r>
        <w:t xml:space="preserve">A Alta Administração toma as medidas adequadas para evitar qualquer discriminação no </w:t>
      </w:r>
      <w:r w:rsidR="00DC7274">
        <w:t>[Nome da Organização]</w:t>
      </w:r>
      <w:r w:rsidR="00B57CEF">
        <w:t>.</w:t>
      </w:r>
    </w:p>
    <w:p w14:paraId="604D3D0F" w14:textId="77777777" w:rsidR="00B57CEF" w:rsidRDefault="00B57CEF" w:rsidP="00B57CEF">
      <w:pPr>
        <w:spacing w:line="276" w:lineRule="auto"/>
      </w:pPr>
    </w:p>
    <w:p w14:paraId="1C274677" w14:textId="4CBC5589" w:rsidR="00D60B63" w:rsidRDefault="00D60B63" w:rsidP="00B57CEF">
      <w:pPr>
        <w:spacing w:line="276" w:lineRule="auto"/>
      </w:pPr>
      <w:r>
        <w:t>A equipe de RH recebe treinamento adequado relacionado a esta política para garantir que a mesma seja controlada na fase de recrutamento.</w:t>
      </w:r>
    </w:p>
    <w:p w14:paraId="702A3D10" w14:textId="77777777" w:rsidR="00B57CEF" w:rsidRDefault="00B57CEF" w:rsidP="00B57CEF">
      <w:pPr>
        <w:spacing w:line="276" w:lineRule="auto"/>
      </w:pPr>
    </w:p>
    <w:p w14:paraId="702EA87D" w14:textId="4D8F39A4" w:rsidR="00D60B63" w:rsidRDefault="00D60B63" w:rsidP="00B57CEF">
      <w:pPr>
        <w:spacing w:line="276" w:lineRule="auto"/>
      </w:pPr>
      <w:r>
        <w:t>A Alta Direção verifica os registros de forma aleatória para garantir o acompanhamento da atividade.</w:t>
      </w:r>
    </w:p>
    <w:p w14:paraId="52C9344A" w14:textId="2FE356F2" w:rsidR="00D60B63" w:rsidRDefault="00D60B63" w:rsidP="00B57CEF">
      <w:pPr>
        <w:spacing w:line="276" w:lineRule="auto"/>
      </w:pPr>
    </w:p>
    <w:p w14:paraId="3F8B5981" w14:textId="77777777" w:rsidR="00B57CEF" w:rsidRDefault="00B57CEF" w:rsidP="00B57CEF">
      <w:pPr>
        <w:spacing w:line="276" w:lineRule="auto"/>
      </w:pPr>
    </w:p>
    <w:p w14:paraId="1F0CBBA1" w14:textId="7E4D4EDD" w:rsidR="00D60B63" w:rsidRDefault="00D60B63" w:rsidP="00B57CEF">
      <w:pPr>
        <w:pStyle w:val="Ttulo1"/>
        <w:spacing w:line="276" w:lineRule="auto"/>
      </w:pPr>
      <w:bookmarkStart w:id="18" w:name="_Toc94567473"/>
      <w:r w:rsidRPr="00D60B63">
        <w:t>Assédio Discriminatório</w:t>
      </w:r>
      <w:bookmarkEnd w:id="18"/>
    </w:p>
    <w:p w14:paraId="5B312857" w14:textId="34F6B448" w:rsidR="00D60B63" w:rsidRDefault="00D60B63" w:rsidP="00B57CEF">
      <w:pPr>
        <w:spacing w:line="276" w:lineRule="auto"/>
      </w:pPr>
    </w:p>
    <w:p w14:paraId="6DB0C369" w14:textId="3CCBA132" w:rsidR="00D60B63" w:rsidRDefault="00D60B63" w:rsidP="00B57CEF">
      <w:pPr>
        <w:spacing w:line="276" w:lineRule="auto"/>
      </w:pPr>
      <w:r>
        <w:t>Assédio ou intimidação de um cliente, funcionário ou convidado dessa pessoa com base na raça, sexo, deficiência física ou mental ou religião, etc., pode ser motivo para rescisão. O assédio e a intimidação incluem linguagem ou comportamento abusivo, sujo ou ameaçador.</w:t>
      </w:r>
    </w:p>
    <w:p w14:paraId="6AF3CB7C" w14:textId="77777777" w:rsidR="00B57CEF" w:rsidRDefault="00B57CEF" w:rsidP="00B57CEF">
      <w:pPr>
        <w:spacing w:line="276" w:lineRule="auto"/>
      </w:pPr>
    </w:p>
    <w:p w14:paraId="31459346" w14:textId="69342D8A" w:rsidR="00D60B63" w:rsidRDefault="00D60B63" w:rsidP="00B57CEF">
      <w:pPr>
        <w:spacing w:line="276" w:lineRule="auto"/>
      </w:pPr>
      <w:r>
        <w:t xml:space="preserve">O </w:t>
      </w:r>
      <w:r w:rsidR="00DC7274">
        <w:t>[Nome da Organização]</w:t>
      </w:r>
      <w:r>
        <w:t xml:space="preserve"> tem o compromisso de manter um local de trabalho livre de qualquer tipo de assédio e não permitirá a discriminação de funcionários ou clientes de agências.</w:t>
      </w:r>
    </w:p>
    <w:p w14:paraId="11C40205" w14:textId="77777777" w:rsidR="00B57CEF" w:rsidRDefault="00B57CEF" w:rsidP="00B57CEF">
      <w:pPr>
        <w:spacing w:line="276" w:lineRule="auto"/>
      </w:pPr>
    </w:p>
    <w:p w14:paraId="552FAF48" w14:textId="4F762AB6" w:rsidR="00D60B63" w:rsidRDefault="00D60B63" w:rsidP="00B57CEF">
      <w:pPr>
        <w:spacing w:line="276" w:lineRule="auto"/>
      </w:pPr>
      <w:r>
        <w:t>A questão de tratamento discriminatório, assédio ou intimidação em qualquer uma dessas bases deve ser imediatamente relatada à alta administração ou ao supervisor imediato e, se comprovado, uma ação imediata será tomada.</w:t>
      </w:r>
    </w:p>
    <w:p w14:paraId="03515945" w14:textId="77777777" w:rsidR="00B57CEF" w:rsidRDefault="00B57CEF" w:rsidP="00B57CEF">
      <w:pPr>
        <w:spacing w:line="276" w:lineRule="auto"/>
      </w:pPr>
    </w:p>
    <w:p w14:paraId="2164489B" w14:textId="35A64CDE" w:rsidR="00D60B63" w:rsidRDefault="00D60B63" w:rsidP="00B57CEF">
      <w:pPr>
        <w:spacing w:line="276" w:lineRule="auto"/>
      </w:pPr>
      <w:r>
        <w:t>Caso seja observado algum desvio no procedimento, o mesmo é levado ao conhecimento da administração.</w:t>
      </w:r>
    </w:p>
    <w:p w14:paraId="373AEA7A" w14:textId="77777777" w:rsidR="00B57CEF" w:rsidRDefault="00B57CEF" w:rsidP="00B57CEF">
      <w:pPr>
        <w:spacing w:line="276" w:lineRule="auto"/>
      </w:pPr>
    </w:p>
    <w:p w14:paraId="776F0D2A" w14:textId="676C0CFB" w:rsidR="00D60B63" w:rsidRPr="00D60B63" w:rsidRDefault="00D60B63" w:rsidP="00B57CEF">
      <w:pPr>
        <w:spacing w:line="276" w:lineRule="auto"/>
      </w:pPr>
      <w:r>
        <w:t>Ações disciplinares rígidas são tomadas contra a pessoa que não cumpre esta política.</w:t>
      </w:r>
    </w:p>
    <w:sectPr w:rsidR="00D60B63" w:rsidRPr="00D60B63"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231A" w14:textId="77777777" w:rsidR="005511D2" w:rsidRDefault="005511D2">
      <w:r>
        <w:separator/>
      </w:r>
    </w:p>
  </w:endnote>
  <w:endnote w:type="continuationSeparator" w:id="0">
    <w:p w14:paraId="039B44FB" w14:textId="77777777" w:rsidR="005511D2" w:rsidRDefault="0055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4342F" w14:textId="77777777" w:rsidR="005511D2" w:rsidRDefault="005511D2">
      <w:r>
        <w:separator/>
      </w:r>
    </w:p>
  </w:footnote>
  <w:footnote w:type="continuationSeparator" w:id="0">
    <w:p w14:paraId="79AAADE9" w14:textId="77777777" w:rsidR="005511D2" w:rsidRDefault="0055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4"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3"/>
  </w:num>
  <w:num w:numId="3">
    <w:abstractNumId w:val="18"/>
  </w:num>
  <w:num w:numId="4">
    <w:abstractNumId w:val="42"/>
  </w:num>
  <w:num w:numId="5">
    <w:abstractNumId w:val="33"/>
  </w:num>
  <w:num w:numId="6">
    <w:abstractNumId w:val="27"/>
  </w:num>
  <w:num w:numId="7">
    <w:abstractNumId w:val="23"/>
  </w:num>
  <w:num w:numId="8">
    <w:abstractNumId w:val="21"/>
  </w:num>
  <w:num w:numId="9">
    <w:abstractNumId w:val="28"/>
  </w:num>
  <w:num w:numId="10">
    <w:abstractNumId w:val="1"/>
  </w:num>
  <w:num w:numId="11">
    <w:abstractNumId w:val="19"/>
  </w:num>
  <w:num w:numId="12">
    <w:abstractNumId w:val="3"/>
  </w:num>
  <w:num w:numId="13">
    <w:abstractNumId w:val="6"/>
  </w:num>
  <w:num w:numId="14">
    <w:abstractNumId w:val="26"/>
  </w:num>
  <w:num w:numId="15">
    <w:abstractNumId w:val="16"/>
  </w:num>
  <w:num w:numId="16">
    <w:abstractNumId w:val="7"/>
  </w:num>
  <w:num w:numId="17">
    <w:abstractNumId w:val="11"/>
  </w:num>
  <w:num w:numId="18">
    <w:abstractNumId w:val="4"/>
  </w:num>
  <w:num w:numId="19">
    <w:abstractNumId w:val="37"/>
  </w:num>
  <w:num w:numId="20">
    <w:abstractNumId w:val="13"/>
  </w:num>
  <w:num w:numId="21">
    <w:abstractNumId w:val="32"/>
  </w:num>
  <w:num w:numId="22">
    <w:abstractNumId w:val="36"/>
  </w:num>
  <w:num w:numId="23">
    <w:abstractNumId w:val="10"/>
  </w:num>
  <w:num w:numId="24">
    <w:abstractNumId w:val="31"/>
  </w:num>
  <w:num w:numId="25">
    <w:abstractNumId w:val="8"/>
  </w:num>
  <w:num w:numId="26">
    <w:abstractNumId w:val="24"/>
  </w:num>
  <w:num w:numId="27">
    <w:abstractNumId w:val="0"/>
  </w:num>
  <w:num w:numId="28">
    <w:abstractNumId w:val="35"/>
  </w:num>
  <w:num w:numId="29">
    <w:abstractNumId w:val="14"/>
  </w:num>
  <w:num w:numId="30">
    <w:abstractNumId w:val="44"/>
  </w:num>
  <w:num w:numId="31">
    <w:abstractNumId w:val="41"/>
  </w:num>
  <w:num w:numId="32">
    <w:abstractNumId w:val="38"/>
  </w:num>
  <w:num w:numId="33">
    <w:abstractNumId w:val="29"/>
  </w:num>
  <w:num w:numId="34">
    <w:abstractNumId w:val="12"/>
  </w:num>
  <w:num w:numId="35">
    <w:abstractNumId w:val="45"/>
  </w:num>
  <w:num w:numId="36">
    <w:abstractNumId w:val="9"/>
  </w:num>
  <w:num w:numId="37">
    <w:abstractNumId w:val="39"/>
  </w:num>
  <w:num w:numId="38">
    <w:abstractNumId w:val="15"/>
  </w:num>
  <w:num w:numId="39">
    <w:abstractNumId w:val="22"/>
  </w:num>
  <w:num w:numId="40">
    <w:abstractNumId w:val="2"/>
  </w:num>
  <w:num w:numId="41">
    <w:abstractNumId w:val="34"/>
  </w:num>
  <w:num w:numId="42">
    <w:abstractNumId w:val="30"/>
  </w:num>
  <w:num w:numId="43">
    <w:abstractNumId w:val="5"/>
  </w:num>
  <w:num w:numId="44">
    <w:abstractNumId w:val="40"/>
  </w:num>
  <w:num w:numId="45">
    <w:abstractNumId w:val="25"/>
  </w:num>
  <w:num w:numId="46">
    <w:abstractNumId w:val="2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3999"/>
    <w:rsid w:val="0005590D"/>
    <w:rsid w:val="00055C92"/>
    <w:rsid w:val="000750F5"/>
    <w:rsid w:val="00093FE6"/>
    <w:rsid w:val="00161191"/>
    <w:rsid w:val="00200ED8"/>
    <w:rsid w:val="00241695"/>
    <w:rsid w:val="00252D1F"/>
    <w:rsid w:val="002E181C"/>
    <w:rsid w:val="003149DC"/>
    <w:rsid w:val="00366653"/>
    <w:rsid w:val="003871BA"/>
    <w:rsid w:val="0040034A"/>
    <w:rsid w:val="00400A8E"/>
    <w:rsid w:val="00424940"/>
    <w:rsid w:val="00471623"/>
    <w:rsid w:val="005143D9"/>
    <w:rsid w:val="0054524F"/>
    <w:rsid w:val="005511D2"/>
    <w:rsid w:val="005C1F6E"/>
    <w:rsid w:val="005D61D4"/>
    <w:rsid w:val="005E74FE"/>
    <w:rsid w:val="00640E68"/>
    <w:rsid w:val="0065304E"/>
    <w:rsid w:val="00691848"/>
    <w:rsid w:val="006A100D"/>
    <w:rsid w:val="006C66B5"/>
    <w:rsid w:val="006C7202"/>
    <w:rsid w:val="00737AB7"/>
    <w:rsid w:val="007612AF"/>
    <w:rsid w:val="00766065"/>
    <w:rsid w:val="00785B2B"/>
    <w:rsid w:val="007E49F6"/>
    <w:rsid w:val="007E504A"/>
    <w:rsid w:val="00847AD9"/>
    <w:rsid w:val="00986D51"/>
    <w:rsid w:val="009C3745"/>
    <w:rsid w:val="00A00E84"/>
    <w:rsid w:val="00A21E47"/>
    <w:rsid w:val="00AD6F85"/>
    <w:rsid w:val="00AF1E61"/>
    <w:rsid w:val="00B57CEF"/>
    <w:rsid w:val="00BD157A"/>
    <w:rsid w:val="00CA48BE"/>
    <w:rsid w:val="00D1269C"/>
    <w:rsid w:val="00D60B63"/>
    <w:rsid w:val="00DC7274"/>
    <w:rsid w:val="00DD284A"/>
    <w:rsid w:val="00E716CA"/>
    <w:rsid w:val="00E911AE"/>
    <w:rsid w:val="00ED27B6"/>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589</Words>
  <Characters>3185</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9</cp:revision>
  <dcterms:created xsi:type="dcterms:W3CDTF">2021-08-12T18:41:00Z</dcterms:created>
  <dcterms:modified xsi:type="dcterms:W3CDTF">2022-02-01T03:24:00Z</dcterms:modified>
</cp:coreProperties>
</file>