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38F" w:rsidRDefault="0001538F" w:rsidP="0001538F">
      <w:pPr>
        <w:pStyle w:val="NoSpacing"/>
        <w:rPr>
          <w:rFonts w:asciiTheme="majorHAnsi" w:eastAsiaTheme="majorEastAsia" w:hAnsiTheme="majorHAnsi" w:cstheme="majorBidi"/>
          <w:sz w:val="72"/>
          <w:szCs w:val="72"/>
          <w:lang w:val="pt-BR" w:eastAsia="en-US"/>
        </w:rPr>
      </w:pPr>
    </w:p>
    <w:sdt>
      <w:sdtPr>
        <w:rPr>
          <w:rFonts w:ascii="Verdana" w:hAnsi="Verdana" w:cs="Arial"/>
          <w:lang w:val="en-US" w:eastAsia="ja-JP"/>
        </w:rPr>
        <w:id w:val="1531385945"/>
        <w:docPartObj>
          <w:docPartGallery w:val="Cover Pages"/>
          <w:docPartUnique/>
        </w:docPartObj>
      </w:sdtPr>
      <w:sdtContent>
        <w:p w:rsidR="0001538F" w:rsidRPr="008B2F08" w:rsidRDefault="0001538F" w:rsidP="0001538F">
          <w:pPr>
            <w:rPr>
              <w:rFonts w:ascii="Verdana" w:hAnsi="Verdana" w:cs="Arial"/>
              <w:lang w:val="en-US" w:eastAsia="ja-JP"/>
            </w:rPr>
          </w:pPr>
          <w:r w:rsidRPr="008B2F08">
            <w:rPr>
              <w:rFonts w:ascii="Verdana" w:hAnsi="Verdana" w:cs="Arial"/>
              <w:noProof/>
              <w:lang w:val="pt-BR"/>
            </w:rPr>
            <w:drawing>
              <wp:anchor distT="0" distB="0" distL="114300" distR="114300" simplePos="0" relativeHeight="251662336" behindDoc="0" locked="0" layoutInCell="1" allowOverlap="1" wp14:anchorId="1CB3C73A" wp14:editId="37EEBC10">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0" distB="0" distL="114300" distR="114300" simplePos="0" relativeHeight="251660288" behindDoc="1" locked="0" layoutInCell="0" allowOverlap="1" wp14:anchorId="5CB180EF" wp14:editId="20AC49D6">
                    <wp:simplePos x="0" y="0"/>
                    <wp:positionH relativeFrom="page">
                      <wp:posOffset>-191770</wp:posOffset>
                    </wp:positionH>
                    <wp:positionV relativeFrom="topMargin">
                      <wp:posOffset>-22860</wp:posOffset>
                    </wp:positionV>
                    <wp:extent cx="7660005" cy="2856230"/>
                    <wp:effectExtent l="0" t="0" r="11430" b="2032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52F08443"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JsKQIAAD0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" o:allowincell="f" fillcolor="#051740" strokecolor="#4f81bd">
                    <w10:wrap anchorx="page" anchory="margin"/>
                  </v:rect>
                </w:pict>
              </mc:Fallback>
            </mc:AlternateContent>
          </w:r>
          <w:bookmarkStart w:id="0" w:name="_Hlk4417457"/>
        </w:p>
        <w:bookmarkEnd w:id="0"/>
        <w:p w:rsidR="0001538F" w:rsidRPr="008B2F08" w:rsidRDefault="0001538F" w:rsidP="0001538F">
          <w:pPr>
            <w:rPr>
              <w:rFonts w:ascii="Verdana" w:hAnsi="Verdana" w:cs="Arial"/>
              <w:highlight w:val="yellow"/>
              <w:lang w:val="pt-BR" w:eastAsia="ja-JP"/>
            </w:rPr>
          </w:pPr>
        </w:p>
        <w:p w:rsidR="0001538F" w:rsidRPr="008B2F08" w:rsidRDefault="0001538F" w:rsidP="0001538F">
          <w:pPr>
            <w:rPr>
              <w:rFonts w:ascii="Verdana" w:hAnsi="Verdana" w:cs="Arial"/>
              <w:highlight w:val="yellow"/>
              <w:lang w:val="pt-BR" w:eastAsia="ja-JP"/>
            </w:rPr>
          </w:pPr>
        </w:p>
        <w:p w:rsidR="0001538F" w:rsidRPr="008B2F08" w:rsidRDefault="0001538F" w:rsidP="0001538F">
          <w:pPr>
            <w:rPr>
              <w:rFonts w:ascii="Verdana" w:hAnsi="Verdana" w:cs="Arial"/>
              <w:highlight w:val="yellow"/>
              <w:lang w:val="pt-BR" w:eastAsia="ja-JP"/>
            </w:rPr>
          </w:pPr>
        </w:p>
        <w:p w:rsidR="0001538F" w:rsidRPr="008B2F08" w:rsidRDefault="0001538F" w:rsidP="0001538F">
          <w:pPr>
            <w:rPr>
              <w:rFonts w:ascii="Verdana" w:hAnsi="Verdana" w:cs="Arial"/>
              <w:highlight w:val="yellow"/>
              <w:lang w:val="pt-BR" w:eastAsia="ja-JP"/>
            </w:rPr>
          </w:pPr>
        </w:p>
        <w:p w:rsidR="0001538F" w:rsidRPr="008B2F08" w:rsidRDefault="0001538F" w:rsidP="0001538F">
          <w:pPr>
            <w:rPr>
              <w:rFonts w:ascii="Verdana" w:hAnsi="Verdana" w:cs="Arial"/>
              <w:highlight w:val="yellow"/>
              <w:lang w:val="pt-BR" w:eastAsia="ja-JP"/>
            </w:rPr>
          </w:pPr>
        </w:p>
        <w:p w:rsidR="0001538F" w:rsidRPr="008B2F08" w:rsidRDefault="0001538F" w:rsidP="0001538F">
          <w:pPr>
            <w:rPr>
              <w:rFonts w:ascii="Verdana" w:hAnsi="Verdana" w:cs="Arial"/>
              <w:highlight w:val="yellow"/>
              <w:lang w:val="pt-BR" w:eastAsia="ja-JP"/>
            </w:rPr>
          </w:pPr>
        </w:p>
        <w:p w:rsidR="0001538F" w:rsidRPr="008B2F08" w:rsidRDefault="0001538F" w:rsidP="0001538F">
          <w:pPr>
            <w:rPr>
              <w:rFonts w:ascii="Verdana" w:hAnsi="Verdana" w:cs="Arial"/>
              <w:highlight w:val="yellow"/>
              <w:lang w:val="pt-BR" w:eastAsia="ja-JP"/>
            </w:rPr>
          </w:pPr>
        </w:p>
        <w:p w:rsidR="0001538F" w:rsidRPr="008B2F08" w:rsidRDefault="0001538F" w:rsidP="0001538F">
          <w:pPr>
            <w:rPr>
              <w:rFonts w:ascii="Verdana" w:hAnsi="Verdana" w:cs="Arial"/>
              <w:highlight w:val="yellow"/>
              <w:lang w:val="pt-BR" w:eastAsia="ja-JP"/>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jc w:val="center"/>
            <w:rPr>
              <w:rFonts w:ascii="Verdana" w:hAnsi="Verdana" w:cs="Arial"/>
              <w:sz w:val="52"/>
              <w:szCs w:val="52"/>
              <w:lang w:val="pt-BR"/>
            </w:rPr>
          </w:pPr>
        </w:p>
        <w:p w:rsidR="0001538F" w:rsidRPr="008B2F08" w:rsidRDefault="0001538F" w:rsidP="0001538F">
          <w:pPr>
            <w:jc w:val="center"/>
            <w:rPr>
              <w:rFonts w:ascii="Verdana" w:hAnsi="Verdana" w:cs="Arial"/>
              <w:sz w:val="52"/>
              <w:szCs w:val="52"/>
              <w:lang w:val="pt-BR"/>
            </w:rPr>
          </w:pPr>
          <w:r w:rsidRPr="00FF64BD">
            <w:rPr>
              <w:rFonts w:ascii="Verdana" w:hAnsi="Verdana" w:cs="Arial"/>
              <w:sz w:val="52"/>
              <w:szCs w:val="52"/>
              <w:lang w:val="pt-BR"/>
            </w:rPr>
            <w:t>Procedimento de Notificação de Violação de Dados Pessoais</w:t>
          </w: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eastAsia="ja-JP"/>
            </w:rPr>
          </w:pPr>
        </w:p>
        <w:p w:rsidR="0001538F" w:rsidRPr="008B2F08" w:rsidRDefault="0001538F" w:rsidP="0001538F">
          <w:pPr>
            <w:rPr>
              <w:rFonts w:ascii="Verdana" w:hAnsi="Verdana" w:cs="Arial"/>
              <w:lang w:val="pt-BR" w:eastAsia="ja-JP"/>
            </w:rPr>
          </w:pPr>
        </w:p>
        <w:p w:rsidR="0001538F" w:rsidRPr="008B2F08" w:rsidRDefault="0001538F" w:rsidP="0001538F">
          <w:pPr>
            <w:rPr>
              <w:rFonts w:ascii="Verdana" w:hAnsi="Verdana" w:cs="Arial"/>
              <w:lang w:val="pt-BR" w:eastAsia="ja-JP"/>
            </w:rPr>
          </w:pPr>
          <w:r w:rsidRPr="008B2F08">
            <w:rPr>
              <w:rFonts w:ascii="Verdana" w:hAnsi="Verdana" w:cs="Arial"/>
              <w:noProof/>
              <w:lang w:val="pt-BR"/>
            </w:rPr>
            <w:drawing>
              <wp:anchor distT="0" distB="0" distL="114300" distR="114300" simplePos="0" relativeHeight="251663360" behindDoc="0" locked="0" layoutInCell="1" allowOverlap="1" wp14:anchorId="0C9957A2" wp14:editId="71C3A0DD">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01538F" w:rsidRPr="008B2F08" w:rsidRDefault="0001538F" w:rsidP="0001538F">
          <w:pPr>
            <w:rPr>
              <w:rFonts w:ascii="Verdana" w:hAnsi="Verdana" w:cs="Arial"/>
              <w:lang w:val="pt-BR" w:eastAsia="ja-JP"/>
            </w:rPr>
          </w:pPr>
        </w:p>
        <w:p w:rsidR="0001538F" w:rsidRPr="008B2F08" w:rsidRDefault="0001538F" w:rsidP="0001538F">
          <w:pPr>
            <w:rPr>
              <w:rFonts w:ascii="Verdana" w:hAnsi="Verdana" w:cs="Arial"/>
              <w:lang w:val="pt-BR" w:eastAsia="ja-JP"/>
            </w:rPr>
          </w:pPr>
        </w:p>
        <w:p w:rsidR="0001538F" w:rsidRPr="008B2F08" w:rsidRDefault="0001538F" w:rsidP="0001538F">
          <w:pPr>
            <w:rPr>
              <w:rFonts w:ascii="Verdana" w:hAnsi="Verdana" w:cs="Arial"/>
              <w:lang w:val="pt-BR" w:eastAsia="ja-JP"/>
            </w:rPr>
          </w:pPr>
        </w:p>
        <w:p w:rsidR="0001538F" w:rsidRPr="008B2F08" w:rsidRDefault="0001538F" w:rsidP="0001538F">
          <w:pPr>
            <w:rPr>
              <w:rFonts w:ascii="Verdana" w:hAnsi="Verdana" w:cs="Arial"/>
              <w:lang w:val="pt-BR" w:eastAsia="ja-JP"/>
            </w:rPr>
          </w:pPr>
        </w:p>
        <w:p w:rsidR="0001538F" w:rsidRPr="008B2F08" w:rsidRDefault="0001538F" w:rsidP="0001538F">
          <w:pPr>
            <w:rPr>
              <w:rFonts w:ascii="Verdana" w:hAnsi="Verdana" w:cs="Arial"/>
              <w:lang w:val="pt-BR" w:eastAsia="ja-JP"/>
            </w:rPr>
          </w:pPr>
        </w:p>
        <w:p w:rsidR="0001538F" w:rsidRPr="008B2F08" w:rsidRDefault="0001538F" w:rsidP="0001538F">
          <w:pPr>
            <w:rPr>
              <w:rFonts w:ascii="Verdana" w:hAnsi="Verdana" w:cs="Arial"/>
              <w:lang w:val="pt-BR" w:eastAsia="ja-JP"/>
            </w:rPr>
          </w:pPr>
        </w:p>
        <w:p w:rsidR="0001538F" w:rsidRPr="008B2F08" w:rsidRDefault="0001538F" w:rsidP="0001538F">
          <w:pPr>
            <w:rPr>
              <w:rFonts w:ascii="Verdana" w:hAnsi="Verdana" w:cs="Arial"/>
              <w:lang w:val="pt-BR" w:eastAsia="ja-JP"/>
            </w:rPr>
          </w:pPr>
        </w:p>
        <w:p w:rsidR="0001538F" w:rsidRPr="008B2F08" w:rsidRDefault="0001538F" w:rsidP="0001538F">
          <w:pPr>
            <w:rPr>
              <w:rFonts w:ascii="Verdana" w:hAnsi="Verdana" w:cs="Arial"/>
              <w:lang w:val="pt-BR" w:eastAsia="ja-JP"/>
            </w:rPr>
          </w:pPr>
        </w:p>
        <w:p w:rsidR="0001538F" w:rsidRPr="008B2F08" w:rsidRDefault="0001538F" w:rsidP="0001538F">
          <w:pPr>
            <w:rPr>
              <w:rFonts w:ascii="Verdana" w:hAnsi="Verdana" w:cs="Arial"/>
              <w:lang w:val="pt-BR" w:eastAsia="ja-JP"/>
            </w:rPr>
          </w:pPr>
        </w:p>
        <w:p w:rsidR="0001538F" w:rsidRPr="008B2F08" w:rsidRDefault="0001538F" w:rsidP="0001538F">
          <w:pPr>
            <w:rPr>
              <w:rFonts w:ascii="Verdana" w:hAnsi="Verdana" w:cs="Arial"/>
              <w:lang w:val="pt-BR" w:eastAsia="ja-JP"/>
            </w:rPr>
          </w:pPr>
        </w:p>
        <w:p w:rsidR="0001538F" w:rsidRPr="008B2F08" w:rsidRDefault="0001538F" w:rsidP="0001538F">
          <w:pPr>
            <w:rPr>
              <w:rFonts w:ascii="Verdana" w:hAnsi="Verdana" w:cs="Arial"/>
              <w:lang w:val="pt-BR" w:eastAsia="ja-JP"/>
            </w:rPr>
          </w:pPr>
        </w:p>
        <w:p w:rsidR="0001538F" w:rsidRPr="008B2F08" w:rsidRDefault="0001538F" w:rsidP="0001538F">
          <w:pPr>
            <w:rPr>
              <w:rFonts w:ascii="Verdana" w:hAnsi="Verdana" w:cs="Arial"/>
              <w:lang w:val="pt-BR" w:eastAsia="ja-JP"/>
            </w:rPr>
          </w:pPr>
        </w:p>
        <w:p w:rsidR="0001538F" w:rsidRPr="008B2F08" w:rsidRDefault="0001538F" w:rsidP="0001538F">
          <w:pPr>
            <w:rPr>
              <w:rFonts w:ascii="Verdana" w:hAnsi="Verdana" w:cs="Arial"/>
              <w:lang w:val="pt-BR" w:eastAsia="ja-JP"/>
            </w:rPr>
          </w:pPr>
        </w:p>
        <w:p w:rsidR="0001538F" w:rsidRPr="008B2F08" w:rsidRDefault="0001538F" w:rsidP="0001538F">
          <w:pPr>
            <w:rPr>
              <w:rFonts w:ascii="Verdana" w:hAnsi="Verdana" w:cs="Arial"/>
              <w:lang w:val="pt-BR" w:eastAsia="ja-JP"/>
            </w:rPr>
          </w:pPr>
        </w:p>
        <w:p w:rsidR="0001538F" w:rsidRPr="008B2F08" w:rsidRDefault="0001538F" w:rsidP="0001538F">
          <w:pPr>
            <w:rPr>
              <w:rFonts w:ascii="Verdana" w:hAnsi="Verdana" w:cs="Arial"/>
              <w:lang w:val="pt-BR" w:eastAsia="ja-JP"/>
            </w:rPr>
          </w:pPr>
        </w:p>
        <w:p w:rsidR="0001538F" w:rsidRPr="008B2F08" w:rsidRDefault="0001538F" w:rsidP="0001538F">
          <w:pPr>
            <w:rPr>
              <w:rFonts w:ascii="Verdana" w:hAnsi="Verdana" w:cs="Arial"/>
              <w:lang w:val="pt-BR" w:eastAsia="ja-JP"/>
            </w:rPr>
          </w:pPr>
        </w:p>
        <w:p w:rsidR="0001538F" w:rsidRPr="008B2F08" w:rsidRDefault="0001538F" w:rsidP="0001538F">
          <w:pPr>
            <w:rPr>
              <w:rFonts w:ascii="Verdana" w:hAnsi="Verdana" w:cs="Arial"/>
              <w:lang w:val="pt-BR" w:eastAsia="ja-JP"/>
            </w:rPr>
          </w:pPr>
        </w:p>
        <w:p w:rsidR="0001538F" w:rsidRPr="008B2F08" w:rsidRDefault="0001538F" w:rsidP="0001538F">
          <w:pPr>
            <w:rPr>
              <w:rFonts w:ascii="Verdana" w:hAnsi="Verdana" w:cs="Arial"/>
              <w:lang w:val="pt-BR" w:eastAsia="ja-JP"/>
            </w:rPr>
          </w:pPr>
        </w:p>
        <w:p w:rsidR="0001538F" w:rsidRPr="008B2F08" w:rsidRDefault="0001538F" w:rsidP="0001538F">
          <w:pPr>
            <w:rPr>
              <w:rFonts w:ascii="Verdana" w:hAnsi="Verdana" w:cs="Arial"/>
              <w:lang w:val="pt-BR" w:eastAsia="ja-JP"/>
            </w:rPr>
          </w:pPr>
        </w:p>
        <w:p w:rsidR="0001538F" w:rsidRPr="008B2F08" w:rsidRDefault="0001538F" w:rsidP="0001538F">
          <w:pPr>
            <w:rPr>
              <w:rFonts w:ascii="Verdana" w:hAnsi="Verdana" w:cs="Arial"/>
              <w:lang w:val="pt-BR" w:eastAsia="ja-JP"/>
            </w:rPr>
          </w:pPr>
        </w:p>
        <w:p w:rsidR="0001538F" w:rsidRPr="008B2F08" w:rsidRDefault="0001538F" w:rsidP="0001538F">
          <w:pPr>
            <w:rPr>
              <w:rFonts w:ascii="Verdana" w:hAnsi="Verdana" w:cs="Arial"/>
              <w:lang w:val="pt-BR" w:eastAsia="ja-JP"/>
            </w:rPr>
          </w:pPr>
        </w:p>
        <w:p w:rsidR="0001538F" w:rsidRDefault="0001538F" w:rsidP="0001538F">
          <w:pPr>
            <w:rPr>
              <w:rFonts w:ascii="Verdana" w:hAnsi="Verdana" w:cs="Arial"/>
              <w:lang w:val="pt-BR" w:eastAsia="ja-JP"/>
            </w:rPr>
          </w:pPr>
        </w:p>
        <w:p w:rsidR="0001538F" w:rsidRPr="008B2F08" w:rsidRDefault="0001538F" w:rsidP="0001538F">
          <w:pPr>
            <w:rPr>
              <w:rFonts w:ascii="Verdana" w:hAnsi="Verdana" w:cs="Arial"/>
              <w:highlight w:val="yellow"/>
              <w:lang w:val="pt-BR" w:eastAsia="ja-JP"/>
            </w:rPr>
          </w:pPr>
          <w:r w:rsidRPr="008B2F08">
            <w:rPr>
              <w:rFonts w:ascii="Verdana" w:hAnsi="Verdana" w:cs="Arial"/>
              <w:noProof/>
              <w:lang w:val="pt-BR"/>
            </w:rPr>
            <mc:AlternateContent>
              <mc:Choice Requires="wps">
                <w:drawing>
                  <wp:anchor distT="45720" distB="45720" distL="114300" distR="114300" simplePos="0" relativeHeight="251661312" behindDoc="0" locked="0" layoutInCell="1" allowOverlap="1" wp14:anchorId="78FF3545" wp14:editId="71AB82FD">
                    <wp:simplePos x="0" y="0"/>
                    <wp:positionH relativeFrom="column">
                      <wp:posOffset>4232910</wp:posOffset>
                    </wp:positionH>
                    <wp:positionV relativeFrom="paragraph">
                      <wp:posOffset>2425065</wp:posOffset>
                    </wp:positionV>
                    <wp:extent cx="2922270" cy="2698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01538F" w:rsidRDefault="0001538F" w:rsidP="0001538F">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8FF3545" id="_x0000_t202" coordsize="21600,21600" o:spt="202" path="m,l,21600r21600,l21600,xe">
                    <v:stroke joinstyle="miter"/>
                    <v:path gradientshapeok="t" o:connecttype="rect"/>
                  </v:shapetype>
                  <v:shape id="Text Box 2" o:spid="_x0000_s1026" type="#_x0000_t202" style="position:absolute;left:0;text-align:left;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WSY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D4ZWSYCwIA&#10;APMDAAAOAAAAAAAAAAAAAAAAAC4CAABkcnMvZTJvRG9jLnhtbFBLAQItABQABgAIAAAAIQDF/Xpe&#10;4AAAAAwBAAAPAAAAAAAAAAAAAAAAAGUEAABkcnMvZG93bnJldi54bWxQSwUGAAAAAAQABADzAAAA&#10;cgUAAAAA&#10;" filled="f" stroked="f">
                    <v:textbox style="mso-fit-shape-to-text:t">
                      <w:txbxContent>
                        <w:p w:rsidR="0001538F" w:rsidRDefault="0001538F" w:rsidP="0001538F">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59264" behindDoc="0" locked="1" layoutInCell="0" allowOverlap="1" wp14:anchorId="5BCD058A" wp14:editId="635A730C">
                    <wp:simplePos x="0" y="0"/>
                    <wp:positionH relativeFrom="page">
                      <wp:posOffset>-190500</wp:posOffset>
                    </wp:positionH>
                    <wp:positionV relativeFrom="page">
                      <wp:posOffset>9867900</wp:posOffset>
                    </wp:positionV>
                    <wp:extent cx="7660005" cy="882015"/>
                    <wp:effectExtent l="0" t="0" r="11430" b="1333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3DC18862"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E8v1RsoAgAAPA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Content>
        <w:p w:rsidR="0001538F" w:rsidRPr="008B2F08" w:rsidRDefault="0001538F" w:rsidP="0001538F">
          <w:pPr>
            <w:rPr>
              <w:rFonts w:ascii="Verdana" w:hAnsi="Verdana" w:cs="Arial"/>
              <w:lang w:val="pt-BR"/>
            </w:rPr>
          </w:pPr>
          <w:r w:rsidRPr="008B2F08">
            <w:rPr>
              <w:rFonts w:ascii="Verdana" w:hAnsi="Verdana" w:cs="Arial"/>
              <w:noProof/>
              <w:lang w:val="pt-BR"/>
            </w:rPr>
            <w:drawing>
              <wp:anchor distT="0" distB="0" distL="114300" distR="114300" simplePos="0" relativeHeight="251669504" behindDoc="0" locked="0" layoutInCell="1" allowOverlap="1" wp14:anchorId="1FFC6D20" wp14:editId="31F32F54">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45720" distB="45720" distL="114300" distR="114300" simplePos="0" relativeHeight="251664384" behindDoc="0" locked="0" layoutInCell="1" allowOverlap="1" wp14:anchorId="596B8706" wp14:editId="0D27E566">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01538F" w:rsidRDefault="0001538F" w:rsidP="0001538F">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96B8706" id="Text Box 18" o:spid="_x0000_s1027" type="#_x0000_t202" style="position:absolute;left:0;text-align:left;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rsidR="0001538F" w:rsidRDefault="0001538F" w:rsidP="0001538F">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5408" behindDoc="0" locked="0" layoutInCell="1" allowOverlap="1" wp14:anchorId="4E9822F7" wp14:editId="3D823E50">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rsidR="0001538F" w:rsidRDefault="0001538F" w:rsidP="0001538F"/>
                              <w:p w:rsidR="0001538F" w:rsidRDefault="0001538F" w:rsidP="0001538F"/>
                              <w:p w:rsidR="0001538F" w:rsidRDefault="0001538F" w:rsidP="0001538F"/>
                              <w:p w:rsidR="0001538F" w:rsidRDefault="0001538F" w:rsidP="0001538F">
                                <w:pPr>
                                  <w:pStyle w:val="Arizen27"/>
                                </w:pPr>
                                <w:r w:rsidRPr="00FF64BD">
                                  <w:t>Procedimento de Notificação de Violação de Dados Pessoais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822F7" id="Rectangle 203" o:spid="_x0000_s1028" style="position:absolute;left:0;text-align:left;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gAIZlXYCAADxBAAADgAA&#10;AAAAAAAAAAAAAAAuAgAAZHJzL2Uyb0RvYy54bWxQSwECLQAUAAYACAAAACEA4boUBd8AAAAKAQAA&#10;DwAAAAAAAAAAAAAAAADQBAAAZHJzL2Rvd25yZXYueG1sUEsFBgAAAAAEAAQA8wAAANwFAAAAAA==&#10;" fillcolor="#051740" strokecolor="#051740" strokeweight="2pt">
                    <v:textbox inset=",14.4pt,8.64pt,18pt">
                      <w:txbxContent>
                        <w:p w:rsidR="0001538F" w:rsidRDefault="0001538F" w:rsidP="0001538F"/>
                        <w:p w:rsidR="0001538F" w:rsidRDefault="0001538F" w:rsidP="0001538F"/>
                        <w:p w:rsidR="0001538F" w:rsidRDefault="0001538F" w:rsidP="0001538F"/>
                        <w:p w:rsidR="0001538F" w:rsidRDefault="0001538F" w:rsidP="0001538F">
                          <w:pPr>
                            <w:pStyle w:val="Arizen27"/>
                          </w:pPr>
                          <w:r w:rsidRPr="00FF64BD">
                            <w:t>Procedimento de Notificação de Violação de Dados Pessoais</w:t>
                          </w:r>
                        </w:p>
                      </w:txbxContent>
                    </v:textbox>
                  </v:rect>
                </w:pict>
              </mc:Fallback>
            </mc:AlternateContent>
          </w:r>
          <w:r w:rsidRPr="008B2F08">
            <w:rPr>
              <w:rFonts w:ascii="Verdana" w:hAnsi="Verdana" w:cs="Arial"/>
              <w:noProof/>
              <w:lang w:val="pt-BR"/>
            </w:rPr>
            <mc:AlternateContent>
              <mc:Choice Requires="wps">
                <w:drawing>
                  <wp:anchor distT="45720" distB="45720" distL="114300" distR="114300" simplePos="0" relativeHeight="251668480" behindDoc="0" locked="1" layoutInCell="1" allowOverlap="1" wp14:anchorId="489D6212" wp14:editId="58C832AA">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01538F" w:rsidRDefault="0001538F" w:rsidP="0001538F">
                                <w:pPr>
                                  <w:pStyle w:val="A2"/>
                                </w:pPr>
                                <w:r>
                                  <w:t xml:space="preserve">ESTA </w:t>
                                </w:r>
                                <w:r>
                                  <w:t>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D6212" id="_x0000_s1029" type="#_x0000_t202" style="position:absolute;left:0;text-align:left;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rsidR="0001538F" w:rsidRDefault="0001538F" w:rsidP="0001538F">
                          <w:pPr>
                            <w:pStyle w:val="A2"/>
                          </w:pPr>
                          <w:r>
                            <w:t xml:space="preserve">ESTA </w:t>
                          </w:r>
                          <w:r>
                            <w:t>PÁGINA DEVE SER REMOVIDA DA VERSÃO FINAL DO DOCUMENTO</w:t>
                          </w:r>
                        </w:p>
                      </w:txbxContent>
                    </v:textbox>
                    <w10:wrap anchory="page"/>
                    <w10:anchorlock/>
                  </v:shape>
                </w:pict>
              </mc:Fallback>
            </mc:AlternateContent>
          </w:r>
        </w:p>
        <w:p w:rsidR="0001538F" w:rsidRPr="008B2F08" w:rsidRDefault="0001538F" w:rsidP="0001538F">
          <w:pPr>
            <w:rPr>
              <w:rFonts w:ascii="Verdana" w:hAnsi="Verdana" w:cs="Arial"/>
              <w:highlight w:val="yellow"/>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r w:rsidRPr="008B2F08">
            <w:rPr>
              <w:rFonts w:ascii="Verdana" w:hAnsi="Verdana" w:cs="Arial"/>
              <w:noProof/>
              <w:lang w:val="pt-BR"/>
            </w:rPr>
            <mc:AlternateContent>
              <mc:Choice Requires="wps">
                <w:drawing>
                  <wp:anchor distT="45720" distB="45720" distL="114300" distR="114300" simplePos="0" relativeHeight="251667456" behindDoc="0" locked="0" layoutInCell="1" allowOverlap="1" wp14:anchorId="134C93B4" wp14:editId="7BCB2219">
                    <wp:simplePos x="0" y="0"/>
                    <wp:positionH relativeFrom="column">
                      <wp:posOffset>-838200</wp:posOffset>
                    </wp:positionH>
                    <wp:positionV relativeFrom="paragraph">
                      <wp:posOffset>167640</wp:posOffset>
                    </wp:positionV>
                    <wp:extent cx="4617085" cy="60579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057900"/>
                            </a:xfrm>
                            <a:prstGeom prst="rect">
                              <a:avLst/>
                            </a:prstGeom>
                            <a:solidFill>
                              <a:srgbClr val="FFFFFF"/>
                            </a:solidFill>
                            <a:ln w="9525">
                              <a:noFill/>
                              <a:miter lim="800000"/>
                              <a:headEnd/>
                              <a:tailEnd/>
                            </a:ln>
                          </wps:spPr>
                          <wps:txbx>
                            <w:txbxContent>
                              <w:p w:rsidR="0001538F" w:rsidRDefault="0001538F" w:rsidP="0001538F">
                                <w:pPr>
                                  <w:pStyle w:val="A3"/>
                                </w:pPr>
                                <w:r>
                                  <w:t xml:space="preserve">Objetivo </w:t>
                                </w:r>
                                <w:r>
                                  <w:t>deste documento</w:t>
                                </w:r>
                              </w:p>
                              <w:p w:rsidR="0001538F" w:rsidRDefault="0001538F" w:rsidP="0001538F">
                                <w:pPr>
                                  <w:pStyle w:val="Arizen26"/>
                                </w:pPr>
                              </w:p>
                              <w:p w:rsidR="0001538F" w:rsidRDefault="0001538F" w:rsidP="0001538F">
                                <w:pPr>
                                  <w:pStyle w:val="Arizen26"/>
                                </w:pPr>
                                <w:r w:rsidRPr="00FF64BD">
                                  <w:t>Este procedimento define como a organização que atua como controladora atenderá, no mínimo, aos requisitos de notificação da LGPD em caso de violação de dados pessoais.</w:t>
                                </w:r>
                              </w:p>
                              <w:p w:rsidR="0001538F" w:rsidRDefault="0001538F" w:rsidP="0001538F">
                                <w:pPr>
                                  <w:pStyle w:val="Arizen26"/>
                                </w:pPr>
                              </w:p>
                              <w:p w:rsidR="0001538F" w:rsidRDefault="0001538F" w:rsidP="0001538F">
                                <w:pPr>
                                  <w:pStyle w:val="A3"/>
                                </w:pPr>
                                <w:r>
                                  <w:t xml:space="preserve">Áreas abordadas na LGPD </w:t>
                                </w:r>
                              </w:p>
                              <w:p w:rsidR="0001538F" w:rsidRDefault="0001538F" w:rsidP="0001538F">
                                <w:pPr>
                                  <w:pStyle w:val="Arizen26"/>
                                </w:pPr>
                              </w:p>
                              <w:p w:rsidR="0001538F" w:rsidRDefault="0001538F" w:rsidP="0001538F">
                                <w:pPr>
                                  <w:pStyle w:val="Arizen26"/>
                                </w:pPr>
                                <w:r>
                                  <w:t>Os seguintes artigos da LGPD são abordados neste documento:</w:t>
                                </w:r>
                              </w:p>
                              <w:p w:rsidR="0001538F" w:rsidRDefault="0001538F" w:rsidP="0001538F">
                                <w:pPr>
                                  <w:pStyle w:val="Arizen26"/>
                                </w:pPr>
                              </w:p>
                              <w:p w:rsidR="0001538F" w:rsidRDefault="0001538F" w:rsidP="0001538F">
                                <w:pPr>
                                  <w:pStyle w:val="Arizen26"/>
                                </w:pPr>
                                <w:r>
                                  <w:t xml:space="preserve">- </w:t>
                                </w:r>
                                <w:r w:rsidRPr="00F874F2">
                                  <w:t>Artigo 48</w:t>
                                </w:r>
                              </w:p>
                              <w:p w:rsidR="0001538F" w:rsidRDefault="0001538F" w:rsidP="0001538F">
                                <w:pPr>
                                  <w:pStyle w:val="Arizen26"/>
                                </w:pPr>
                              </w:p>
                              <w:p w:rsidR="0001538F" w:rsidRDefault="0001538F" w:rsidP="0001538F">
                                <w:pPr>
                                  <w:pStyle w:val="A3"/>
                                  <w:rPr>
                                    <w:color w:val="777777"/>
                                  </w:rPr>
                                </w:pPr>
                                <w:r>
                                  <w:t>Orientação Geral</w:t>
                                </w:r>
                                <w:r>
                                  <w:rPr>
                                    <w:color w:val="777777"/>
                                  </w:rPr>
                                  <w:t xml:space="preserve"> </w:t>
                                </w:r>
                              </w:p>
                              <w:p w:rsidR="0001538F" w:rsidRDefault="0001538F" w:rsidP="0001538F">
                                <w:pPr>
                                  <w:pStyle w:val="Arizen26"/>
                                </w:pPr>
                              </w:p>
                              <w:p w:rsidR="0001538F" w:rsidRDefault="0001538F" w:rsidP="0001538F">
                                <w:pPr>
                                  <w:pStyle w:val="Arizen26"/>
                                </w:pPr>
                                <w:r>
                                  <w:t>A LGPD determina que deve haver a informação à autoridade supervisora, nos casos em que ocorra uma violação e as condições que devem ser atendidas se a notificação aos titulares dos dados for necessária. É importante entender esses requisitos e ser capaz de tomar decisões ponderadas em relação à notificação que não apenas cumprem a LGPD, mas também atendem às necessidades e aspirações éticas e comerciais da organização.</w:t>
                                </w:r>
                              </w:p>
                              <w:p w:rsidR="0001538F" w:rsidRDefault="0001538F" w:rsidP="0001538F">
                                <w:pPr>
                                  <w:pStyle w:val="Arizen26"/>
                                </w:pPr>
                              </w:p>
                              <w:p w:rsidR="0001538F" w:rsidRDefault="0001538F" w:rsidP="0001538F">
                                <w:pPr>
                                  <w:pStyle w:val="Arizen26"/>
                                </w:pPr>
                                <w:r>
                                  <w:t>Observe que esse procedimento se aplica principalmente à situação em que a organização é uma controladora dos dados pessoais. Se a organização for um processador, as principais obrigações são informar o controlador de dados para que eles possam cumprir suas obrigações em relação à notificação de violação, e essa situação também é abordada neste procedimento.</w:t>
                                </w:r>
                              </w:p>
                              <w:p w:rsidR="0001538F" w:rsidRDefault="0001538F" w:rsidP="0001538F">
                                <w:pPr>
                                  <w:pStyle w:val="Arizen26"/>
                                </w:pPr>
                              </w:p>
                              <w:p w:rsidR="0001538F" w:rsidRDefault="0001538F" w:rsidP="0001538F">
                                <w:pPr>
                                  <w:pStyle w:val="A3"/>
                                </w:pPr>
                                <w:r>
                                  <w:t xml:space="preserve">Frequência de Revisão </w:t>
                                </w:r>
                              </w:p>
                              <w:p w:rsidR="0001538F" w:rsidRDefault="0001538F" w:rsidP="0001538F">
                                <w:pPr>
                                  <w:pStyle w:val="Arizen26"/>
                                </w:pPr>
                              </w:p>
                              <w:p w:rsidR="0001538F" w:rsidRDefault="0001538F" w:rsidP="0001538F">
                                <w:pPr>
                                  <w:pStyle w:val="Arizen26"/>
                                </w:pPr>
                                <w:r w:rsidRPr="00FF64BD">
                                  <w:t>Recomendamos que este documento seja revisado anualmente e após cada incidente.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C93B4" id="_x0000_s1030" type="#_x0000_t202" style="position:absolute;left:0;text-align:left;margin-left:-66pt;margin-top:13.2pt;width:363.55pt;height:47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" stroked="f">
                    <v:textbox>
                      <w:txbxContent>
                        <w:p w:rsidR="0001538F" w:rsidRDefault="0001538F" w:rsidP="0001538F">
                          <w:pPr>
                            <w:pStyle w:val="A3"/>
                          </w:pPr>
                          <w:r>
                            <w:t xml:space="preserve">Objetivo </w:t>
                          </w:r>
                          <w:r>
                            <w:t>deste documento</w:t>
                          </w:r>
                        </w:p>
                        <w:p w:rsidR="0001538F" w:rsidRDefault="0001538F" w:rsidP="0001538F">
                          <w:pPr>
                            <w:pStyle w:val="Arizen26"/>
                          </w:pPr>
                        </w:p>
                        <w:p w:rsidR="0001538F" w:rsidRDefault="0001538F" w:rsidP="0001538F">
                          <w:pPr>
                            <w:pStyle w:val="Arizen26"/>
                          </w:pPr>
                          <w:r w:rsidRPr="00FF64BD">
                            <w:t>Este procedimento define como a organização que atua como controladora atenderá, no mínimo, aos requisitos de notificação da LGPD em caso de violação de dados pessoais.</w:t>
                          </w:r>
                        </w:p>
                        <w:p w:rsidR="0001538F" w:rsidRDefault="0001538F" w:rsidP="0001538F">
                          <w:pPr>
                            <w:pStyle w:val="Arizen26"/>
                          </w:pPr>
                        </w:p>
                        <w:p w:rsidR="0001538F" w:rsidRDefault="0001538F" w:rsidP="0001538F">
                          <w:pPr>
                            <w:pStyle w:val="A3"/>
                          </w:pPr>
                          <w:r>
                            <w:t xml:space="preserve">Áreas abordadas na LGPD </w:t>
                          </w:r>
                        </w:p>
                        <w:p w:rsidR="0001538F" w:rsidRDefault="0001538F" w:rsidP="0001538F">
                          <w:pPr>
                            <w:pStyle w:val="Arizen26"/>
                          </w:pPr>
                        </w:p>
                        <w:p w:rsidR="0001538F" w:rsidRDefault="0001538F" w:rsidP="0001538F">
                          <w:pPr>
                            <w:pStyle w:val="Arizen26"/>
                          </w:pPr>
                          <w:r>
                            <w:t>Os seguintes artigos da LGPD são abordados neste documento:</w:t>
                          </w:r>
                        </w:p>
                        <w:p w:rsidR="0001538F" w:rsidRDefault="0001538F" w:rsidP="0001538F">
                          <w:pPr>
                            <w:pStyle w:val="Arizen26"/>
                          </w:pPr>
                        </w:p>
                        <w:p w:rsidR="0001538F" w:rsidRDefault="0001538F" w:rsidP="0001538F">
                          <w:pPr>
                            <w:pStyle w:val="Arizen26"/>
                          </w:pPr>
                          <w:r>
                            <w:t xml:space="preserve">- </w:t>
                          </w:r>
                          <w:r w:rsidRPr="00F874F2">
                            <w:t>Artigo 48</w:t>
                          </w:r>
                        </w:p>
                        <w:p w:rsidR="0001538F" w:rsidRDefault="0001538F" w:rsidP="0001538F">
                          <w:pPr>
                            <w:pStyle w:val="Arizen26"/>
                          </w:pPr>
                        </w:p>
                        <w:p w:rsidR="0001538F" w:rsidRDefault="0001538F" w:rsidP="0001538F">
                          <w:pPr>
                            <w:pStyle w:val="A3"/>
                            <w:rPr>
                              <w:color w:val="777777"/>
                            </w:rPr>
                          </w:pPr>
                          <w:r>
                            <w:t>Orientação Geral</w:t>
                          </w:r>
                          <w:r>
                            <w:rPr>
                              <w:color w:val="777777"/>
                            </w:rPr>
                            <w:t xml:space="preserve"> </w:t>
                          </w:r>
                        </w:p>
                        <w:p w:rsidR="0001538F" w:rsidRDefault="0001538F" w:rsidP="0001538F">
                          <w:pPr>
                            <w:pStyle w:val="Arizen26"/>
                          </w:pPr>
                        </w:p>
                        <w:p w:rsidR="0001538F" w:rsidRDefault="0001538F" w:rsidP="0001538F">
                          <w:pPr>
                            <w:pStyle w:val="Arizen26"/>
                          </w:pPr>
                          <w:r>
                            <w:t>A LGPD determina que deve haver a informação à autoridade supervisora, nos casos em que ocorra uma violação e as condições que devem ser atendidas se a notificação aos titulares dos dados for necessária. É importante entender esses requisitos e ser capaz de tomar decisões ponderadas em relação à notificação que não apenas cumprem a LGPD, mas também atendem às necessidades e aspirações éticas e comerciais da organização.</w:t>
                          </w:r>
                        </w:p>
                        <w:p w:rsidR="0001538F" w:rsidRDefault="0001538F" w:rsidP="0001538F">
                          <w:pPr>
                            <w:pStyle w:val="Arizen26"/>
                          </w:pPr>
                        </w:p>
                        <w:p w:rsidR="0001538F" w:rsidRDefault="0001538F" w:rsidP="0001538F">
                          <w:pPr>
                            <w:pStyle w:val="Arizen26"/>
                          </w:pPr>
                          <w:r>
                            <w:t>Observe que esse procedimento se aplica principalmente à situação em que a organização é uma controladora dos dados pessoais. Se a organização for um processador, as principais obrigações são informar o controlador de dados para que eles possam cumprir suas obrigações em relação à notificação de violação, e essa situação também é abordada neste procedimento.</w:t>
                          </w:r>
                        </w:p>
                        <w:p w:rsidR="0001538F" w:rsidRDefault="0001538F" w:rsidP="0001538F">
                          <w:pPr>
                            <w:pStyle w:val="Arizen26"/>
                          </w:pPr>
                        </w:p>
                        <w:p w:rsidR="0001538F" w:rsidRDefault="0001538F" w:rsidP="0001538F">
                          <w:pPr>
                            <w:pStyle w:val="A3"/>
                          </w:pPr>
                          <w:r>
                            <w:t xml:space="preserve">Frequência de Revisão </w:t>
                          </w:r>
                        </w:p>
                        <w:p w:rsidR="0001538F" w:rsidRDefault="0001538F" w:rsidP="0001538F">
                          <w:pPr>
                            <w:pStyle w:val="Arizen26"/>
                          </w:pPr>
                        </w:p>
                        <w:p w:rsidR="0001538F" w:rsidRDefault="0001538F" w:rsidP="0001538F">
                          <w:pPr>
                            <w:pStyle w:val="Arizen26"/>
                          </w:pPr>
                          <w:r w:rsidRPr="00FF64BD">
                            <w:t>Recomendamos que este documento seja revisado anualmente e após cada incidente.</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6432" behindDoc="0" locked="0" layoutInCell="1" allowOverlap="1" wp14:anchorId="3AE824C0" wp14:editId="76D6A367">
                    <wp:simplePos x="0" y="0"/>
                    <wp:positionH relativeFrom="column">
                      <wp:posOffset>3924300</wp:posOffset>
                    </wp:positionH>
                    <wp:positionV relativeFrom="paragraph">
                      <wp:posOffset>101600</wp:posOffset>
                    </wp:positionV>
                    <wp:extent cx="2692400" cy="8343265"/>
                    <wp:effectExtent l="0" t="0" r="12700" b="19685"/>
                    <wp:wrapNone/>
                    <wp:docPr id="23" name="Rectangle 17"/>
                    <wp:cNvGraphicFramePr/>
                    <a:graphic xmlns:a="http://schemas.openxmlformats.org/drawingml/2006/main">
                      <a:graphicData uri="http://schemas.microsoft.com/office/word/2010/wordprocessingShape">
                        <wps:wsp>
                          <wps:cNvSpPr/>
                          <wps:spPr>
                            <a:xfrm>
                              <a:off x="0" y="0"/>
                              <a:ext cx="2692400" cy="8343265"/>
                            </a:xfrm>
                            <a:prstGeom prst="rect">
                              <a:avLst/>
                            </a:prstGeom>
                            <a:solidFill>
                              <a:srgbClr val="051740"/>
                            </a:solidFill>
                            <a:ln w="25400" cap="flat" cmpd="sng" algn="ctr">
                              <a:solidFill>
                                <a:srgbClr val="051740"/>
                              </a:solidFill>
                              <a:prstDash val="solid"/>
                            </a:ln>
                            <a:effectLst/>
                          </wps:spPr>
                          <wps:txbx>
                            <w:txbxContent>
                              <w:p w:rsidR="0001538F" w:rsidRPr="0001538F" w:rsidRDefault="0001538F" w:rsidP="0001538F">
                                <w:pPr>
                                  <w:pStyle w:val="A5"/>
                                  <w:rPr>
                                    <w:sz w:val="18"/>
                                    <w:szCs w:val="18"/>
                                  </w:rPr>
                                </w:pPr>
                                <w:r w:rsidRPr="0001538F">
                                  <w:rPr>
                                    <w:sz w:val="18"/>
                                    <w:szCs w:val="18"/>
                                  </w:rPr>
                                  <w:t xml:space="preserve">Aviso de Direitos Autorais: </w:t>
                                </w:r>
                              </w:p>
                              <w:p w:rsidR="0001538F" w:rsidRPr="0001538F" w:rsidRDefault="0001538F" w:rsidP="0001538F">
                                <w:pPr>
                                  <w:rPr>
                                    <w:sz w:val="18"/>
                                    <w:szCs w:val="18"/>
                                    <w:lang w:val="pt-BR"/>
                                  </w:rPr>
                                </w:pPr>
                              </w:p>
                              <w:p w:rsidR="0001538F" w:rsidRPr="0001538F" w:rsidRDefault="0001538F" w:rsidP="0001538F">
                                <w:pPr>
                                  <w:pStyle w:val="A4"/>
                                  <w:rPr>
                                    <w:sz w:val="18"/>
                                    <w:szCs w:val="18"/>
                                  </w:rPr>
                                </w:pPr>
                                <w:r w:rsidRPr="0001538F">
                                  <w:rPr>
                                    <w:sz w:val="18"/>
                                    <w:szCs w:val="18"/>
                                  </w:rPr>
                                  <w:t>Este documento foi criado por Tutelas e possui © copyright Tutelas, com as exceções a seguir identificadas.</w:t>
                                </w:r>
                              </w:p>
                              <w:p w:rsidR="0001538F" w:rsidRPr="0001538F" w:rsidRDefault="0001538F" w:rsidP="0001538F">
                                <w:pPr>
                                  <w:rPr>
                                    <w:sz w:val="18"/>
                                    <w:szCs w:val="18"/>
                                    <w:lang w:val="pt-BR"/>
                                  </w:rPr>
                                </w:pPr>
                              </w:p>
                              <w:p w:rsidR="0001538F" w:rsidRPr="0001538F" w:rsidRDefault="0001538F" w:rsidP="0001538F">
                                <w:pPr>
                                  <w:pStyle w:val="A5"/>
                                  <w:rPr>
                                    <w:sz w:val="18"/>
                                    <w:szCs w:val="18"/>
                                  </w:rPr>
                                </w:pPr>
                                <w:r w:rsidRPr="0001538F">
                                  <w:rPr>
                                    <w:sz w:val="18"/>
                                    <w:szCs w:val="18"/>
                                  </w:rPr>
                                  <w:t xml:space="preserve">Termos de Licença: </w:t>
                                </w:r>
                              </w:p>
                              <w:p w:rsidR="0001538F" w:rsidRPr="0001538F" w:rsidRDefault="0001538F" w:rsidP="0001538F">
                                <w:pPr>
                                  <w:rPr>
                                    <w:sz w:val="18"/>
                                    <w:szCs w:val="18"/>
                                    <w:lang w:val="pt-BR"/>
                                  </w:rPr>
                                </w:pPr>
                              </w:p>
                              <w:p w:rsidR="0001538F" w:rsidRPr="0001538F" w:rsidRDefault="0001538F" w:rsidP="0001538F">
                                <w:pPr>
                                  <w:pStyle w:val="A4"/>
                                  <w:rPr>
                                    <w:sz w:val="18"/>
                                    <w:szCs w:val="18"/>
                                  </w:rPr>
                                </w:pPr>
                                <w:r w:rsidRPr="0001538F">
                                  <w:rPr>
                                    <w:sz w:val="18"/>
                                    <w:szCs w:val="18"/>
                                  </w:rPr>
                                  <w:t>Este documento é licenciado e sujeito aos Termos de Licença E-Book Tutelas, disponíveis mediante solicitações ou por download em nosso site. Todos os outros direitos são reservados.</w:t>
                                </w:r>
                              </w:p>
                              <w:p w:rsidR="0001538F" w:rsidRPr="0001538F" w:rsidRDefault="0001538F" w:rsidP="0001538F">
                                <w:pPr>
                                  <w:rPr>
                                    <w:sz w:val="18"/>
                                    <w:szCs w:val="18"/>
                                    <w:lang w:val="pt-BR"/>
                                  </w:rPr>
                                </w:pPr>
                              </w:p>
                              <w:p w:rsidR="0001538F" w:rsidRPr="0001538F" w:rsidRDefault="0001538F" w:rsidP="0001538F">
                                <w:pPr>
                                  <w:pStyle w:val="A5"/>
                                  <w:rPr>
                                    <w:sz w:val="18"/>
                                    <w:szCs w:val="18"/>
                                  </w:rPr>
                                </w:pPr>
                                <w:r w:rsidRPr="0001538F">
                                  <w:rPr>
                                    <w:sz w:val="18"/>
                                    <w:szCs w:val="18"/>
                                  </w:rPr>
                                  <w:t xml:space="preserve">AVISO LEGAL: </w:t>
                                </w:r>
                              </w:p>
                              <w:p w:rsidR="0001538F" w:rsidRPr="0001538F" w:rsidRDefault="0001538F" w:rsidP="0001538F">
                                <w:pPr>
                                  <w:pStyle w:val="A5"/>
                                  <w:rPr>
                                    <w:sz w:val="18"/>
                                    <w:szCs w:val="18"/>
                                  </w:rPr>
                                </w:pPr>
                              </w:p>
                              <w:p w:rsidR="0001538F" w:rsidRPr="0001538F" w:rsidRDefault="0001538F" w:rsidP="0001538F">
                                <w:pPr>
                                  <w:pStyle w:val="A4"/>
                                  <w:rPr>
                                    <w:sz w:val="18"/>
                                    <w:szCs w:val="18"/>
                                  </w:rPr>
                                </w:pPr>
                                <w:r w:rsidRPr="0001538F">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01538F" w:rsidRPr="0001538F" w:rsidRDefault="0001538F" w:rsidP="0001538F">
                                <w:pPr>
                                  <w:pStyle w:val="A4"/>
                                  <w:rPr>
                                    <w:sz w:val="18"/>
                                    <w:szCs w:val="18"/>
                                  </w:rPr>
                                </w:pPr>
                              </w:p>
                              <w:p w:rsidR="0001538F" w:rsidRDefault="0001538F" w:rsidP="0001538F">
                                <w:pPr>
                                  <w:pStyle w:val="A4"/>
                                </w:pPr>
                                <w:r w:rsidRPr="0001538F">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bookmarkStart w:id="1" w:name="_GoBack"/>
                                <w:bookmarkEnd w:id="1"/>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824C0" id="Rectangle 17" o:spid="_x0000_s1031" style="position:absolute;left:0;text-align:left;margin-left:309pt;margin-top:8pt;width:212pt;height:65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" fillcolor="#051740" strokecolor="#051740" strokeweight="2pt">
                    <v:textbox inset=",14.4pt,8.64pt,18pt">
                      <w:txbxContent>
                        <w:p w:rsidR="0001538F" w:rsidRPr="0001538F" w:rsidRDefault="0001538F" w:rsidP="0001538F">
                          <w:pPr>
                            <w:pStyle w:val="A5"/>
                            <w:rPr>
                              <w:sz w:val="18"/>
                              <w:szCs w:val="18"/>
                            </w:rPr>
                          </w:pPr>
                          <w:r w:rsidRPr="0001538F">
                            <w:rPr>
                              <w:sz w:val="18"/>
                              <w:szCs w:val="18"/>
                            </w:rPr>
                            <w:t xml:space="preserve">Aviso de Direitos Autorais: </w:t>
                          </w:r>
                        </w:p>
                        <w:p w:rsidR="0001538F" w:rsidRPr="0001538F" w:rsidRDefault="0001538F" w:rsidP="0001538F">
                          <w:pPr>
                            <w:rPr>
                              <w:sz w:val="18"/>
                              <w:szCs w:val="18"/>
                              <w:lang w:val="pt-BR"/>
                            </w:rPr>
                          </w:pPr>
                        </w:p>
                        <w:p w:rsidR="0001538F" w:rsidRPr="0001538F" w:rsidRDefault="0001538F" w:rsidP="0001538F">
                          <w:pPr>
                            <w:pStyle w:val="A4"/>
                            <w:rPr>
                              <w:sz w:val="18"/>
                              <w:szCs w:val="18"/>
                            </w:rPr>
                          </w:pPr>
                          <w:r w:rsidRPr="0001538F">
                            <w:rPr>
                              <w:sz w:val="18"/>
                              <w:szCs w:val="18"/>
                            </w:rPr>
                            <w:t>Este documento foi criado por Tutelas e possui © copyright Tutelas, com as exceções a seguir identificadas.</w:t>
                          </w:r>
                        </w:p>
                        <w:p w:rsidR="0001538F" w:rsidRPr="0001538F" w:rsidRDefault="0001538F" w:rsidP="0001538F">
                          <w:pPr>
                            <w:rPr>
                              <w:sz w:val="18"/>
                              <w:szCs w:val="18"/>
                              <w:lang w:val="pt-BR"/>
                            </w:rPr>
                          </w:pPr>
                        </w:p>
                        <w:p w:rsidR="0001538F" w:rsidRPr="0001538F" w:rsidRDefault="0001538F" w:rsidP="0001538F">
                          <w:pPr>
                            <w:pStyle w:val="A5"/>
                            <w:rPr>
                              <w:sz w:val="18"/>
                              <w:szCs w:val="18"/>
                            </w:rPr>
                          </w:pPr>
                          <w:r w:rsidRPr="0001538F">
                            <w:rPr>
                              <w:sz w:val="18"/>
                              <w:szCs w:val="18"/>
                            </w:rPr>
                            <w:t xml:space="preserve">Termos de Licença: </w:t>
                          </w:r>
                        </w:p>
                        <w:p w:rsidR="0001538F" w:rsidRPr="0001538F" w:rsidRDefault="0001538F" w:rsidP="0001538F">
                          <w:pPr>
                            <w:rPr>
                              <w:sz w:val="18"/>
                              <w:szCs w:val="18"/>
                              <w:lang w:val="pt-BR"/>
                            </w:rPr>
                          </w:pPr>
                        </w:p>
                        <w:p w:rsidR="0001538F" w:rsidRPr="0001538F" w:rsidRDefault="0001538F" w:rsidP="0001538F">
                          <w:pPr>
                            <w:pStyle w:val="A4"/>
                            <w:rPr>
                              <w:sz w:val="18"/>
                              <w:szCs w:val="18"/>
                            </w:rPr>
                          </w:pPr>
                          <w:r w:rsidRPr="0001538F">
                            <w:rPr>
                              <w:sz w:val="18"/>
                              <w:szCs w:val="18"/>
                            </w:rPr>
                            <w:t>Este documento é licenciado e sujeito aos Termos de Licença E-Book Tutelas, disponíveis mediante solicitações ou por download em nosso site. Todos os outros direitos são reservados.</w:t>
                          </w:r>
                        </w:p>
                        <w:p w:rsidR="0001538F" w:rsidRPr="0001538F" w:rsidRDefault="0001538F" w:rsidP="0001538F">
                          <w:pPr>
                            <w:rPr>
                              <w:sz w:val="18"/>
                              <w:szCs w:val="18"/>
                              <w:lang w:val="pt-BR"/>
                            </w:rPr>
                          </w:pPr>
                        </w:p>
                        <w:p w:rsidR="0001538F" w:rsidRPr="0001538F" w:rsidRDefault="0001538F" w:rsidP="0001538F">
                          <w:pPr>
                            <w:pStyle w:val="A5"/>
                            <w:rPr>
                              <w:sz w:val="18"/>
                              <w:szCs w:val="18"/>
                            </w:rPr>
                          </w:pPr>
                          <w:r w:rsidRPr="0001538F">
                            <w:rPr>
                              <w:sz w:val="18"/>
                              <w:szCs w:val="18"/>
                            </w:rPr>
                            <w:t xml:space="preserve">AVISO LEGAL: </w:t>
                          </w:r>
                        </w:p>
                        <w:p w:rsidR="0001538F" w:rsidRPr="0001538F" w:rsidRDefault="0001538F" w:rsidP="0001538F">
                          <w:pPr>
                            <w:pStyle w:val="A5"/>
                            <w:rPr>
                              <w:sz w:val="18"/>
                              <w:szCs w:val="18"/>
                            </w:rPr>
                          </w:pPr>
                        </w:p>
                        <w:p w:rsidR="0001538F" w:rsidRPr="0001538F" w:rsidRDefault="0001538F" w:rsidP="0001538F">
                          <w:pPr>
                            <w:pStyle w:val="A4"/>
                            <w:rPr>
                              <w:sz w:val="18"/>
                              <w:szCs w:val="18"/>
                            </w:rPr>
                          </w:pPr>
                          <w:r w:rsidRPr="0001538F">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01538F" w:rsidRPr="0001538F" w:rsidRDefault="0001538F" w:rsidP="0001538F">
                          <w:pPr>
                            <w:pStyle w:val="A4"/>
                            <w:rPr>
                              <w:sz w:val="18"/>
                              <w:szCs w:val="18"/>
                            </w:rPr>
                          </w:pPr>
                        </w:p>
                        <w:p w:rsidR="0001538F" w:rsidRDefault="0001538F" w:rsidP="0001538F">
                          <w:pPr>
                            <w:pStyle w:val="A4"/>
                          </w:pPr>
                          <w:r w:rsidRPr="0001538F">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bookmarkStart w:id="2" w:name="_GoBack"/>
                          <w:bookmarkEnd w:id="2"/>
                        </w:p>
                      </w:txbxContent>
                    </v:textbox>
                  </v:rect>
                </w:pict>
              </mc:Fallback>
            </mc:AlternateContent>
          </w: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sdtContent>
    </w:sdt>
    <w:p w:rsidR="0001538F" w:rsidRPr="008B2F08" w:rsidRDefault="0001538F" w:rsidP="0001538F">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Content>
        <w:p w:rsidR="0001538F" w:rsidRPr="008B2F08" w:rsidRDefault="0001538F" w:rsidP="0001538F">
          <w:pPr>
            <w:rPr>
              <w:rFonts w:ascii="Verdana" w:hAnsi="Verdana" w:cs="Arial"/>
              <w:highlight w:val="yellow"/>
              <w:lang w:val="pt-BR"/>
            </w:rPr>
          </w:pPr>
        </w:p>
        <w:p w:rsidR="0001538F" w:rsidRPr="008B2F08" w:rsidRDefault="0001538F" w:rsidP="0001538F">
          <w:pPr>
            <w:rPr>
              <w:rFonts w:ascii="Verdana" w:hAnsi="Verdana" w:cs="Arial"/>
              <w:highlight w:val="yellow"/>
              <w:lang w:val="pt-BR"/>
            </w:rPr>
          </w:pPr>
          <w:r w:rsidRPr="008B2F08">
            <w:rPr>
              <w:rFonts w:ascii="Verdana" w:hAnsi="Verdana" w:cs="Arial"/>
              <w:highlight w:val="yellow"/>
              <w:lang w:val="pt-BR"/>
            </w:rPr>
            <w:br w:type="textWrapping" w:clear="all"/>
          </w:r>
        </w:p>
        <w:p w:rsidR="0001538F" w:rsidRPr="008B2F08" w:rsidRDefault="0001538F" w:rsidP="0001538F">
          <w:pPr>
            <w:rPr>
              <w:rFonts w:ascii="Verdana" w:hAnsi="Verdana" w:cs="Arial"/>
              <w:highlight w:val="yellow"/>
              <w:lang w:val="pt-BR"/>
            </w:rPr>
          </w:pPr>
        </w:p>
        <w:p w:rsidR="0001538F" w:rsidRPr="008B2F08" w:rsidRDefault="0001538F" w:rsidP="0001538F">
          <w:pPr>
            <w:rPr>
              <w:rFonts w:ascii="Verdana" w:hAnsi="Verdana" w:cs="Arial"/>
              <w:highlight w:val="yellow"/>
              <w:lang w:val="pt-BR"/>
            </w:rPr>
          </w:pPr>
        </w:p>
        <w:p w:rsidR="0001538F" w:rsidRPr="008B2F08" w:rsidRDefault="0001538F" w:rsidP="0001538F">
          <w:pPr>
            <w:rPr>
              <w:rFonts w:ascii="Verdana" w:hAnsi="Verdana" w:cs="Arial"/>
              <w:highlight w:val="yellow"/>
              <w:lang w:val="pt-BR"/>
            </w:rPr>
          </w:pPr>
        </w:p>
        <w:p w:rsidR="0001538F" w:rsidRPr="008B2F08" w:rsidRDefault="0001538F" w:rsidP="0001538F">
          <w:pPr>
            <w:rPr>
              <w:rFonts w:ascii="Verdana" w:hAnsi="Verdana" w:cs="Arial"/>
              <w:highlight w:val="yellow"/>
              <w:lang w:val="pt-BR"/>
            </w:rPr>
          </w:pPr>
        </w:p>
        <w:p w:rsidR="0001538F" w:rsidRPr="008B2F08" w:rsidRDefault="0001538F" w:rsidP="0001538F">
          <w:pPr>
            <w:rPr>
              <w:rFonts w:ascii="Verdana" w:hAnsi="Verdana" w:cs="Arial"/>
              <w:highlight w:val="yellow"/>
              <w:lang w:val="pt-BR"/>
            </w:rPr>
          </w:pPr>
        </w:p>
        <w:p w:rsidR="0001538F" w:rsidRPr="008B2F08" w:rsidRDefault="0001538F" w:rsidP="0001538F">
          <w:pPr>
            <w:rPr>
              <w:rFonts w:ascii="Verdana" w:hAnsi="Verdana" w:cs="Arial"/>
              <w:highlight w:val="yellow"/>
              <w:lang w:val="pt-BR"/>
            </w:rPr>
          </w:pPr>
        </w:p>
        <w:p w:rsidR="0001538F" w:rsidRPr="008B2F08" w:rsidRDefault="0001538F" w:rsidP="0001538F">
          <w:pPr>
            <w:rPr>
              <w:rFonts w:ascii="Verdana" w:hAnsi="Verdana" w:cs="Arial"/>
              <w:highlight w:val="yellow"/>
              <w:lang w:val="pt-BR"/>
            </w:rPr>
          </w:pPr>
        </w:p>
        <w:p w:rsidR="0001538F" w:rsidRPr="008B2F08" w:rsidRDefault="0001538F" w:rsidP="0001538F">
          <w:pPr>
            <w:rPr>
              <w:rFonts w:ascii="Verdana" w:hAnsi="Verdana" w:cs="Arial"/>
              <w:highlight w:val="yellow"/>
              <w:lang w:val="pt-BR"/>
            </w:rPr>
          </w:pPr>
        </w:p>
        <w:p w:rsidR="0001538F" w:rsidRPr="008B2F08" w:rsidRDefault="0001538F" w:rsidP="0001538F">
          <w:pPr>
            <w:rPr>
              <w:rFonts w:ascii="Verdana" w:hAnsi="Verdana" w:cs="Arial"/>
              <w:highlight w:val="yellow"/>
              <w:lang w:val="pt-BR"/>
            </w:rPr>
          </w:pPr>
        </w:p>
        <w:p w:rsidR="0001538F" w:rsidRPr="008B2F08" w:rsidRDefault="0001538F" w:rsidP="0001538F">
          <w:pPr>
            <w:rPr>
              <w:rFonts w:ascii="Verdana" w:hAnsi="Verdana" w:cs="Arial"/>
              <w:highlight w:val="yellow"/>
              <w:lang w:val="pt-BR"/>
            </w:rPr>
          </w:pPr>
        </w:p>
        <w:p w:rsidR="0001538F" w:rsidRPr="008B2F08" w:rsidRDefault="0001538F" w:rsidP="0001538F">
          <w:pPr>
            <w:rPr>
              <w:rFonts w:ascii="Verdana" w:hAnsi="Verdana" w:cs="Arial"/>
              <w:lang w:val="pt-BR"/>
            </w:rPr>
          </w:pPr>
        </w:p>
      </w:sdtContent>
    </w:sdt>
    <w:p w:rsidR="0001538F" w:rsidRPr="008B2F08" w:rsidRDefault="0001538F" w:rsidP="0001538F">
      <w:pPr>
        <w:rPr>
          <w:rFonts w:ascii="Verdana" w:hAnsi="Verdana" w:cs="Arial"/>
          <w:highlight w:val="yellow"/>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Default="0001538F" w:rsidP="0001538F">
      <w:pPr>
        <w:jc w:val="center"/>
        <w:rPr>
          <w:rFonts w:ascii="Verdana" w:hAnsi="Verdana" w:cs="Arial"/>
          <w:sz w:val="52"/>
          <w:szCs w:val="52"/>
          <w:lang w:val="pt-BR"/>
        </w:rPr>
      </w:pPr>
      <w:r w:rsidRPr="008B2F08">
        <w:rPr>
          <w:rFonts w:ascii="Verdana" w:hAnsi="Verdana" w:cs="Arial"/>
          <w:noProof/>
          <w:sz w:val="52"/>
          <w:szCs w:val="52"/>
          <w:lang w:val="pt-BR"/>
        </w:rPr>
        <w:drawing>
          <wp:anchor distT="0" distB="0" distL="114300" distR="114300" simplePos="0" relativeHeight="251670528" behindDoc="0" locked="1" layoutInCell="1" allowOverlap="1" wp14:anchorId="23479577" wp14:editId="0C3DB134">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sz w:val="52"/>
          <w:szCs w:val="52"/>
          <w:lang w:val="pt-BR"/>
        </w:rPr>
        <w:t xml:space="preserve"> </w:t>
      </w:r>
    </w:p>
    <w:p w:rsidR="0001538F" w:rsidRPr="008B2F08" w:rsidRDefault="0001538F" w:rsidP="0001538F">
      <w:pPr>
        <w:jc w:val="center"/>
        <w:rPr>
          <w:rFonts w:ascii="Verdana" w:hAnsi="Verdana" w:cs="Arial"/>
          <w:sz w:val="52"/>
          <w:szCs w:val="52"/>
          <w:lang w:val="pt-BR"/>
        </w:rPr>
      </w:pPr>
      <w:r w:rsidRPr="00FF64BD">
        <w:rPr>
          <w:rFonts w:ascii="Verdana" w:hAnsi="Verdana" w:cs="Arial"/>
          <w:sz w:val="52"/>
          <w:szCs w:val="52"/>
          <w:lang w:val="pt-BR"/>
        </w:rPr>
        <w:t>Procedimento de Notificação de Violação de Dados Pessoais</w:t>
      </w: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rPr>
      </w:pPr>
    </w:p>
    <w:p w:rsidR="0001538F" w:rsidRPr="008B2F08" w:rsidRDefault="0001538F" w:rsidP="0001538F">
      <w:pPr>
        <w:rPr>
          <w:rFonts w:ascii="Verdana" w:hAnsi="Verdana" w:cs="Arial"/>
          <w:lang w:val="pt-BR" w:eastAsia="ja-JP"/>
        </w:rPr>
      </w:pPr>
    </w:p>
    <w:p w:rsidR="0001538F" w:rsidRPr="008B2F08" w:rsidRDefault="0001538F" w:rsidP="0001538F">
      <w:pPr>
        <w:rPr>
          <w:rFonts w:ascii="Verdana" w:hAnsi="Verdana" w:cs="Arial"/>
          <w:highlight w:val="yellow"/>
          <w:lang w:val="pt-BR"/>
        </w:rPr>
      </w:pPr>
    </w:p>
    <w:p w:rsidR="0001538F" w:rsidRPr="008B2F08" w:rsidRDefault="0001538F" w:rsidP="0001538F">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38F" w:rsidRPr="008B2F08" w:rsidTr="00D619CB">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rsidR="0001538F" w:rsidRPr="008B2F08" w:rsidRDefault="0001538F" w:rsidP="00D619CB">
            <w:pPr>
              <w:rPr>
                <w:rFonts w:ascii="Verdana" w:hAnsi="Verdana" w:cs="Arial"/>
                <w:lang w:val="pt-BR"/>
              </w:rPr>
            </w:pPr>
          </w:p>
          <w:p w:rsidR="0001538F" w:rsidRPr="008B2F08" w:rsidRDefault="0001538F" w:rsidP="00D619CB">
            <w:pPr>
              <w:pStyle w:val="AA1"/>
              <w:framePr w:hSpace="0" w:wrap="auto" w:vAnchor="margin" w:hAnchor="text" w:xAlign="left" w:yAlign="inline"/>
              <w:rPr>
                <w:color w:val="FFFFFF"/>
                <w:highlight w:val="yellow"/>
              </w:rPr>
            </w:pPr>
            <w:r w:rsidRPr="008B2F08">
              <w:t>0</w:t>
            </w:r>
            <w:r>
              <w:t>9</w:t>
            </w:r>
            <w:r w:rsidRPr="008B2F08">
              <w:t>-</w:t>
            </w:r>
            <w:r>
              <w:t>B</w:t>
            </w:r>
            <w:r w:rsidRPr="008B2F08">
              <w:t>-</w:t>
            </w:r>
            <w:r>
              <w:t>FOR</w:t>
            </w:r>
            <w:r w:rsidRPr="008B2F08">
              <w:t>-LGPD</w:t>
            </w:r>
          </w:p>
        </w:tc>
      </w:tr>
    </w:tbl>
    <w:p w:rsidR="0001538F" w:rsidRPr="008B2F08" w:rsidRDefault="0001538F" w:rsidP="0001538F">
      <w:pPr>
        <w:rPr>
          <w:rFonts w:ascii="Verdana" w:hAnsi="Verdana" w:cs="Arial"/>
          <w:highlight w:val="yellow"/>
          <w:lang w:val="pt-BR"/>
        </w:rPr>
      </w:pPr>
    </w:p>
    <w:p w:rsidR="0001538F" w:rsidRPr="008B2F08" w:rsidRDefault="0001538F" w:rsidP="0001538F">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38F" w:rsidRPr="008B2F08" w:rsidTr="00D619CB">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01538F" w:rsidRPr="008B2F08" w:rsidRDefault="0001538F" w:rsidP="00D619CB">
            <w:pPr>
              <w:rPr>
                <w:rFonts w:ascii="Verdana" w:hAnsi="Verdana" w:cs="Arial"/>
                <w:lang w:val="pt-BR"/>
              </w:rPr>
            </w:pPr>
          </w:p>
          <w:p w:rsidR="0001538F" w:rsidRPr="008B2F08" w:rsidRDefault="0001538F" w:rsidP="00D619CB">
            <w:pPr>
              <w:pStyle w:val="AA1"/>
              <w:framePr w:wrap="around"/>
            </w:pPr>
            <w:r w:rsidRPr="008B2F08">
              <w:t>Histórico de Revisão</w:t>
            </w:r>
          </w:p>
          <w:p w:rsidR="0001538F" w:rsidRPr="008B2F08" w:rsidRDefault="0001538F" w:rsidP="00D619CB">
            <w:pPr>
              <w:rPr>
                <w:rFonts w:ascii="Verdana" w:hAnsi="Verdana" w:cs="Arial"/>
                <w:highlight w:val="yellow"/>
                <w:lang w:val="pt-BR"/>
              </w:rPr>
            </w:pPr>
          </w:p>
        </w:tc>
      </w:tr>
      <w:tr w:rsidR="0001538F" w:rsidRPr="008B2F08" w:rsidTr="00D619CB">
        <w:trPr>
          <w:trHeight w:val="560"/>
        </w:trPr>
        <w:tc>
          <w:tcPr>
            <w:tcW w:w="1271" w:type="dxa"/>
            <w:tcBorders>
              <w:top w:val="single" w:sz="4" w:space="0" w:color="auto"/>
              <w:left w:val="single" w:sz="4" w:space="0" w:color="auto"/>
              <w:bottom w:val="double" w:sz="4" w:space="0" w:color="auto"/>
              <w:right w:val="single" w:sz="4" w:space="0" w:color="auto"/>
            </w:tcBorders>
            <w:hideMark/>
          </w:tcPr>
          <w:p w:rsidR="0001538F" w:rsidRPr="008B2F08" w:rsidRDefault="0001538F" w:rsidP="00D619CB">
            <w:pPr>
              <w:pStyle w:val="AA2"/>
            </w:pPr>
            <w:r w:rsidRPr="008B2F08">
              <w:t>Versão</w:t>
            </w:r>
          </w:p>
        </w:tc>
        <w:tc>
          <w:tcPr>
            <w:tcW w:w="1418" w:type="dxa"/>
            <w:tcBorders>
              <w:top w:val="single" w:sz="4" w:space="0" w:color="auto"/>
              <w:left w:val="single" w:sz="4" w:space="0" w:color="auto"/>
              <w:bottom w:val="double" w:sz="4" w:space="0" w:color="auto"/>
              <w:right w:val="single" w:sz="4" w:space="0" w:color="auto"/>
            </w:tcBorders>
            <w:hideMark/>
          </w:tcPr>
          <w:p w:rsidR="0001538F" w:rsidRPr="008B2F08" w:rsidRDefault="0001538F" w:rsidP="00D619CB">
            <w:pPr>
              <w:pStyle w:val="AA2"/>
            </w:pPr>
            <w:r w:rsidRPr="008B2F08">
              <w:t>Data</w:t>
            </w:r>
          </w:p>
        </w:tc>
        <w:tc>
          <w:tcPr>
            <w:tcW w:w="3827" w:type="dxa"/>
            <w:tcBorders>
              <w:top w:val="single" w:sz="4" w:space="0" w:color="auto"/>
              <w:left w:val="single" w:sz="4" w:space="0" w:color="auto"/>
              <w:bottom w:val="double" w:sz="4" w:space="0" w:color="auto"/>
              <w:right w:val="single" w:sz="4" w:space="0" w:color="auto"/>
            </w:tcBorders>
            <w:hideMark/>
          </w:tcPr>
          <w:p w:rsidR="0001538F" w:rsidRPr="008B2F08" w:rsidRDefault="0001538F" w:rsidP="00D619CB">
            <w:pPr>
              <w:pStyle w:val="AA2"/>
            </w:pPr>
            <w:r w:rsidRPr="008B2F08">
              <w:t>Autor da Revisão</w:t>
            </w:r>
          </w:p>
        </w:tc>
        <w:tc>
          <w:tcPr>
            <w:tcW w:w="3460" w:type="dxa"/>
            <w:tcBorders>
              <w:top w:val="single" w:sz="4" w:space="0" w:color="auto"/>
              <w:left w:val="single" w:sz="4" w:space="0" w:color="auto"/>
              <w:bottom w:val="double" w:sz="4" w:space="0" w:color="auto"/>
              <w:right w:val="single" w:sz="4" w:space="0" w:color="auto"/>
            </w:tcBorders>
            <w:hideMark/>
          </w:tcPr>
          <w:p w:rsidR="0001538F" w:rsidRPr="008B2F08" w:rsidRDefault="0001538F" w:rsidP="00D619CB">
            <w:pPr>
              <w:pStyle w:val="AA2"/>
            </w:pPr>
            <w:r w:rsidRPr="008B2F08">
              <w:t>Sumário de Mudanças</w:t>
            </w:r>
          </w:p>
        </w:tc>
      </w:tr>
      <w:tr w:rsidR="0001538F" w:rsidRPr="008B2F08" w:rsidTr="00D619CB">
        <w:trPr>
          <w:trHeight w:val="560"/>
        </w:trPr>
        <w:tc>
          <w:tcPr>
            <w:tcW w:w="1271" w:type="dxa"/>
            <w:tcBorders>
              <w:top w:val="double" w:sz="4" w:space="0" w:color="auto"/>
              <w:left w:val="single" w:sz="4" w:space="0" w:color="auto"/>
              <w:bottom w:val="dotted" w:sz="4" w:space="0" w:color="auto"/>
              <w:right w:val="single" w:sz="4" w:space="0" w:color="auto"/>
            </w:tcBorders>
          </w:tcPr>
          <w:p w:rsidR="0001538F" w:rsidRPr="008B2F08" w:rsidRDefault="0001538F" w:rsidP="00D619CB">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rsidR="0001538F" w:rsidRPr="008B2F08" w:rsidRDefault="0001538F" w:rsidP="00D619CB">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rsidR="0001538F" w:rsidRPr="008B2F08" w:rsidRDefault="0001538F" w:rsidP="00D619CB">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rsidR="0001538F" w:rsidRPr="008B2F08" w:rsidRDefault="0001538F" w:rsidP="00D619CB">
            <w:pPr>
              <w:rPr>
                <w:rFonts w:ascii="Verdana" w:hAnsi="Verdana" w:cs="Arial"/>
                <w:lang w:val="pt-BR"/>
              </w:rPr>
            </w:pPr>
          </w:p>
        </w:tc>
      </w:tr>
      <w:tr w:rsidR="0001538F" w:rsidRPr="008B2F08" w:rsidTr="00D619CB">
        <w:trPr>
          <w:trHeight w:val="560"/>
        </w:trPr>
        <w:tc>
          <w:tcPr>
            <w:tcW w:w="1271" w:type="dxa"/>
            <w:tcBorders>
              <w:top w:val="dotted" w:sz="4" w:space="0" w:color="auto"/>
              <w:left w:val="single" w:sz="4" w:space="0" w:color="auto"/>
              <w:bottom w:val="dotted" w:sz="4" w:space="0" w:color="auto"/>
              <w:right w:val="single" w:sz="4" w:space="0" w:color="auto"/>
            </w:tcBorders>
          </w:tcPr>
          <w:p w:rsidR="0001538F" w:rsidRPr="008B2F08" w:rsidRDefault="0001538F" w:rsidP="00D619CB">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01538F" w:rsidRPr="008B2F08" w:rsidRDefault="0001538F" w:rsidP="00D619CB">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01538F" w:rsidRPr="008B2F08" w:rsidRDefault="0001538F" w:rsidP="00D619CB">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01538F" w:rsidRPr="008B2F08" w:rsidRDefault="0001538F" w:rsidP="00D619CB">
            <w:pPr>
              <w:rPr>
                <w:rFonts w:ascii="Verdana" w:hAnsi="Verdana" w:cs="Arial"/>
                <w:lang w:val="pt-BR"/>
              </w:rPr>
            </w:pPr>
          </w:p>
        </w:tc>
      </w:tr>
      <w:tr w:rsidR="0001538F" w:rsidRPr="008B2F08" w:rsidTr="00D619CB">
        <w:trPr>
          <w:trHeight w:val="560"/>
        </w:trPr>
        <w:tc>
          <w:tcPr>
            <w:tcW w:w="1271" w:type="dxa"/>
            <w:tcBorders>
              <w:top w:val="dotted" w:sz="4" w:space="0" w:color="auto"/>
              <w:left w:val="single" w:sz="4" w:space="0" w:color="auto"/>
              <w:bottom w:val="dotted" w:sz="4" w:space="0" w:color="auto"/>
              <w:right w:val="single" w:sz="4" w:space="0" w:color="auto"/>
            </w:tcBorders>
          </w:tcPr>
          <w:p w:rsidR="0001538F" w:rsidRPr="008B2F08" w:rsidRDefault="0001538F" w:rsidP="00D619CB">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01538F" w:rsidRPr="008B2F08" w:rsidRDefault="0001538F" w:rsidP="00D619CB">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01538F" w:rsidRPr="008B2F08" w:rsidRDefault="0001538F" w:rsidP="00D619CB">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01538F" w:rsidRPr="008B2F08" w:rsidRDefault="0001538F" w:rsidP="00D619CB">
            <w:pPr>
              <w:rPr>
                <w:rFonts w:ascii="Verdana" w:hAnsi="Verdana" w:cs="Arial"/>
                <w:lang w:val="pt-BR"/>
              </w:rPr>
            </w:pPr>
          </w:p>
        </w:tc>
      </w:tr>
    </w:tbl>
    <w:p w:rsidR="0001538F" w:rsidRPr="008B2F08" w:rsidRDefault="0001538F" w:rsidP="0001538F">
      <w:pPr>
        <w:rPr>
          <w:rFonts w:ascii="Verdana" w:hAnsi="Verdana" w:cs="Arial"/>
          <w:highlight w:val="yellow"/>
          <w:lang w:val="pt-BR"/>
        </w:rPr>
      </w:pPr>
    </w:p>
    <w:p w:rsidR="0001538F" w:rsidRPr="008B2F08" w:rsidRDefault="0001538F" w:rsidP="0001538F">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38F" w:rsidRPr="008B2F08" w:rsidTr="00D619CB">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rsidR="0001538F" w:rsidRPr="008B2F08" w:rsidRDefault="0001538F" w:rsidP="00D619CB">
            <w:pPr>
              <w:rPr>
                <w:rFonts w:ascii="Verdana" w:hAnsi="Verdana" w:cs="Arial"/>
                <w:lang w:val="pt-BR"/>
              </w:rPr>
            </w:pPr>
          </w:p>
          <w:p w:rsidR="0001538F" w:rsidRPr="008B2F08" w:rsidRDefault="0001538F" w:rsidP="00D619CB">
            <w:pPr>
              <w:pStyle w:val="AA1"/>
              <w:framePr w:hSpace="0" w:wrap="auto" w:vAnchor="margin" w:hAnchor="text" w:xAlign="left" w:yAlign="inline"/>
            </w:pPr>
            <w:r w:rsidRPr="008B2F08">
              <w:t>Distribuição</w:t>
            </w:r>
          </w:p>
          <w:p w:rsidR="0001538F" w:rsidRPr="008B2F08" w:rsidRDefault="0001538F" w:rsidP="00D619CB">
            <w:pPr>
              <w:rPr>
                <w:rFonts w:ascii="Verdana" w:hAnsi="Verdana" w:cs="Arial"/>
                <w:highlight w:val="yellow"/>
                <w:lang w:val="pt-BR"/>
              </w:rPr>
            </w:pPr>
          </w:p>
        </w:tc>
      </w:tr>
      <w:tr w:rsidR="0001538F" w:rsidRPr="008B2F08" w:rsidTr="00D619CB">
        <w:trPr>
          <w:trHeight w:val="560"/>
        </w:trPr>
        <w:tc>
          <w:tcPr>
            <w:tcW w:w="4957" w:type="dxa"/>
            <w:tcBorders>
              <w:top w:val="single" w:sz="4" w:space="0" w:color="auto"/>
              <w:left w:val="single" w:sz="4" w:space="0" w:color="auto"/>
              <w:bottom w:val="double" w:sz="4" w:space="0" w:color="auto"/>
              <w:right w:val="single" w:sz="4" w:space="0" w:color="auto"/>
            </w:tcBorders>
            <w:hideMark/>
          </w:tcPr>
          <w:p w:rsidR="0001538F" w:rsidRPr="008B2F08" w:rsidRDefault="0001538F" w:rsidP="00D619CB">
            <w:pPr>
              <w:pStyle w:val="AA2"/>
            </w:pPr>
            <w:r w:rsidRPr="008B2F08">
              <w:t>Nome</w:t>
            </w:r>
          </w:p>
        </w:tc>
        <w:tc>
          <w:tcPr>
            <w:tcW w:w="5019" w:type="dxa"/>
            <w:tcBorders>
              <w:top w:val="single" w:sz="4" w:space="0" w:color="auto"/>
              <w:left w:val="single" w:sz="4" w:space="0" w:color="auto"/>
              <w:bottom w:val="double" w:sz="4" w:space="0" w:color="auto"/>
              <w:right w:val="single" w:sz="4" w:space="0" w:color="auto"/>
            </w:tcBorders>
            <w:hideMark/>
          </w:tcPr>
          <w:p w:rsidR="0001538F" w:rsidRPr="008B2F08" w:rsidRDefault="0001538F" w:rsidP="00D619CB">
            <w:pPr>
              <w:pStyle w:val="AA2"/>
            </w:pPr>
            <w:r w:rsidRPr="008B2F08">
              <w:t>Título</w:t>
            </w:r>
          </w:p>
        </w:tc>
      </w:tr>
      <w:tr w:rsidR="0001538F" w:rsidRPr="008B2F08" w:rsidTr="00D619CB">
        <w:trPr>
          <w:trHeight w:val="560"/>
        </w:trPr>
        <w:tc>
          <w:tcPr>
            <w:tcW w:w="4957" w:type="dxa"/>
            <w:tcBorders>
              <w:top w:val="double" w:sz="4" w:space="0" w:color="auto"/>
              <w:left w:val="single" w:sz="4" w:space="0" w:color="auto"/>
              <w:bottom w:val="dotted" w:sz="4" w:space="0" w:color="auto"/>
              <w:right w:val="single" w:sz="4" w:space="0" w:color="auto"/>
            </w:tcBorders>
          </w:tcPr>
          <w:p w:rsidR="0001538F" w:rsidRPr="008B2F08" w:rsidRDefault="0001538F" w:rsidP="00D619CB">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rsidR="0001538F" w:rsidRPr="008B2F08" w:rsidRDefault="0001538F" w:rsidP="00D619CB">
            <w:pPr>
              <w:rPr>
                <w:rFonts w:ascii="Verdana" w:hAnsi="Verdana" w:cs="Arial"/>
                <w:lang w:val="pt-BR"/>
              </w:rPr>
            </w:pPr>
          </w:p>
        </w:tc>
      </w:tr>
      <w:tr w:rsidR="0001538F" w:rsidRPr="008B2F08" w:rsidTr="00D619CB">
        <w:trPr>
          <w:trHeight w:val="560"/>
        </w:trPr>
        <w:tc>
          <w:tcPr>
            <w:tcW w:w="4957" w:type="dxa"/>
            <w:tcBorders>
              <w:top w:val="dotted" w:sz="4" w:space="0" w:color="auto"/>
              <w:left w:val="single" w:sz="4" w:space="0" w:color="auto"/>
              <w:bottom w:val="dotted" w:sz="4" w:space="0" w:color="auto"/>
              <w:right w:val="single" w:sz="4" w:space="0" w:color="auto"/>
            </w:tcBorders>
          </w:tcPr>
          <w:p w:rsidR="0001538F" w:rsidRPr="008B2F08" w:rsidRDefault="0001538F" w:rsidP="00D619CB">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rsidR="0001538F" w:rsidRPr="008B2F08" w:rsidRDefault="0001538F" w:rsidP="00D619CB">
            <w:pPr>
              <w:rPr>
                <w:rFonts w:ascii="Verdana" w:hAnsi="Verdana" w:cs="Arial"/>
                <w:lang w:val="pt-BR"/>
              </w:rPr>
            </w:pPr>
          </w:p>
        </w:tc>
      </w:tr>
    </w:tbl>
    <w:p w:rsidR="0001538F" w:rsidRPr="008B2F08" w:rsidRDefault="0001538F" w:rsidP="0001538F">
      <w:pPr>
        <w:rPr>
          <w:rFonts w:ascii="Verdana" w:hAnsi="Verdana" w:cs="Arial"/>
          <w:highlight w:val="yellow"/>
          <w:lang w:val="pt-BR"/>
        </w:rPr>
      </w:pPr>
    </w:p>
    <w:p w:rsidR="0001538F" w:rsidRPr="008B2F08" w:rsidRDefault="0001538F" w:rsidP="0001538F">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38F" w:rsidRPr="008B2F08" w:rsidTr="00D619CB">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01538F" w:rsidRPr="008B2F08" w:rsidRDefault="0001538F" w:rsidP="00D619CB">
            <w:pPr>
              <w:rPr>
                <w:rFonts w:ascii="Verdana" w:hAnsi="Verdana" w:cs="Arial"/>
                <w:lang w:val="pt-BR"/>
              </w:rPr>
            </w:pPr>
          </w:p>
          <w:p w:rsidR="0001538F" w:rsidRPr="008B2F08" w:rsidRDefault="0001538F" w:rsidP="00D619CB">
            <w:pPr>
              <w:pStyle w:val="AA1"/>
              <w:framePr w:hSpace="0" w:wrap="auto" w:vAnchor="margin" w:hAnchor="text" w:xAlign="left" w:yAlign="inline"/>
            </w:pPr>
            <w:r w:rsidRPr="008B2F08">
              <w:t>Aprovação</w:t>
            </w:r>
          </w:p>
          <w:p w:rsidR="0001538F" w:rsidRPr="008B2F08" w:rsidRDefault="0001538F" w:rsidP="00D619CB">
            <w:pPr>
              <w:rPr>
                <w:rFonts w:ascii="Verdana" w:hAnsi="Verdana" w:cs="Arial"/>
                <w:highlight w:val="yellow"/>
                <w:lang w:val="pt-BR"/>
              </w:rPr>
            </w:pPr>
          </w:p>
        </w:tc>
      </w:tr>
      <w:tr w:rsidR="0001538F" w:rsidRPr="008B2F08" w:rsidTr="00D619CB">
        <w:trPr>
          <w:trHeight w:val="560"/>
        </w:trPr>
        <w:tc>
          <w:tcPr>
            <w:tcW w:w="2830" w:type="dxa"/>
            <w:tcBorders>
              <w:top w:val="single" w:sz="4" w:space="0" w:color="auto"/>
              <w:left w:val="single" w:sz="4" w:space="0" w:color="auto"/>
              <w:bottom w:val="double" w:sz="4" w:space="0" w:color="auto"/>
              <w:right w:val="single" w:sz="4" w:space="0" w:color="auto"/>
            </w:tcBorders>
            <w:hideMark/>
          </w:tcPr>
          <w:p w:rsidR="0001538F" w:rsidRPr="008B2F08" w:rsidRDefault="0001538F" w:rsidP="00D619CB">
            <w:pPr>
              <w:pStyle w:val="AA2"/>
            </w:pPr>
            <w:r w:rsidRPr="008B2F08">
              <w:t>Nome</w:t>
            </w:r>
          </w:p>
        </w:tc>
        <w:tc>
          <w:tcPr>
            <w:tcW w:w="3261" w:type="dxa"/>
            <w:tcBorders>
              <w:top w:val="single" w:sz="4" w:space="0" w:color="auto"/>
              <w:left w:val="single" w:sz="4" w:space="0" w:color="auto"/>
              <w:bottom w:val="double" w:sz="4" w:space="0" w:color="auto"/>
              <w:right w:val="single" w:sz="4" w:space="0" w:color="auto"/>
            </w:tcBorders>
            <w:hideMark/>
          </w:tcPr>
          <w:p w:rsidR="0001538F" w:rsidRPr="008B2F08" w:rsidRDefault="0001538F" w:rsidP="00D619CB">
            <w:pPr>
              <w:pStyle w:val="AA2"/>
            </w:pPr>
            <w:r w:rsidRPr="008B2F08">
              <w:t>Posição</w:t>
            </w:r>
          </w:p>
        </w:tc>
        <w:tc>
          <w:tcPr>
            <w:tcW w:w="2551" w:type="dxa"/>
            <w:tcBorders>
              <w:top w:val="single" w:sz="4" w:space="0" w:color="auto"/>
              <w:left w:val="single" w:sz="4" w:space="0" w:color="auto"/>
              <w:bottom w:val="double" w:sz="4" w:space="0" w:color="auto"/>
              <w:right w:val="single" w:sz="4" w:space="0" w:color="auto"/>
            </w:tcBorders>
            <w:hideMark/>
          </w:tcPr>
          <w:p w:rsidR="0001538F" w:rsidRPr="008B2F08" w:rsidRDefault="0001538F" w:rsidP="00D619CB">
            <w:pPr>
              <w:pStyle w:val="AA2"/>
            </w:pPr>
            <w:r w:rsidRPr="008B2F08">
              <w:t>Assinatura</w:t>
            </w:r>
          </w:p>
        </w:tc>
        <w:tc>
          <w:tcPr>
            <w:tcW w:w="1334" w:type="dxa"/>
            <w:tcBorders>
              <w:top w:val="single" w:sz="4" w:space="0" w:color="auto"/>
              <w:left w:val="single" w:sz="4" w:space="0" w:color="auto"/>
              <w:bottom w:val="double" w:sz="4" w:space="0" w:color="auto"/>
              <w:right w:val="single" w:sz="4" w:space="0" w:color="auto"/>
            </w:tcBorders>
            <w:hideMark/>
          </w:tcPr>
          <w:p w:rsidR="0001538F" w:rsidRPr="008B2F08" w:rsidRDefault="0001538F" w:rsidP="00D619CB">
            <w:pPr>
              <w:pStyle w:val="AA2"/>
            </w:pPr>
            <w:r w:rsidRPr="008B2F08">
              <w:t>Data</w:t>
            </w:r>
          </w:p>
        </w:tc>
      </w:tr>
      <w:tr w:rsidR="0001538F" w:rsidRPr="008B2F08" w:rsidTr="00D619CB">
        <w:trPr>
          <w:trHeight w:val="560"/>
        </w:trPr>
        <w:tc>
          <w:tcPr>
            <w:tcW w:w="2830" w:type="dxa"/>
            <w:tcBorders>
              <w:top w:val="double" w:sz="4" w:space="0" w:color="auto"/>
              <w:left w:val="single" w:sz="4" w:space="0" w:color="auto"/>
              <w:bottom w:val="dotted" w:sz="4" w:space="0" w:color="auto"/>
              <w:right w:val="single" w:sz="4" w:space="0" w:color="auto"/>
            </w:tcBorders>
          </w:tcPr>
          <w:p w:rsidR="0001538F" w:rsidRPr="008B2F08" w:rsidRDefault="0001538F" w:rsidP="00D619CB">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rsidR="0001538F" w:rsidRPr="008B2F08" w:rsidRDefault="0001538F" w:rsidP="00D619CB">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rsidR="0001538F" w:rsidRPr="008B2F08" w:rsidRDefault="0001538F" w:rsidP="00D619CB">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rsidR="0001538F" w:rsidRPr="008B2F08" w:rsidRDefault="0001538F" w:rsidP="00D619CB">
            <w:pPr>
              <w:rPr>
                <w:rFonts w:ascii="Verdana" w:hAnsi="Verdana" w:cs="Arial"/>
                <w:lang w:val="pt-BR"/>
              </w:rPr>
            </w:pPr>
          </w:p>
        </w:tc>
      </w:tr>
      <w:tr w:rsidR="0001538F" w:rsidRPr="008B2F08" w:rsidTr="00D619CB">
        <w:trPr>
          <w:trHeight w:val="560"/>
        </w:trPr>
        <w:tc>
          <w:tcPr>
            <w:tcW w:w="2830" w:type="dxa"/>
            <w:tcBorders>
              <w:top w:val="dotted" w:sz="4" w:space="0" w:color="auto"/>
              <w:left w:val="single" w:sz="4" w:space="0" w:color="auto"/>
              <w:bottom w:val="dotted" w:sz="4" w:space="0" w:color="auto"/>
              <w:right w:val="single" w:sz="4" w:space="0" w:color="auto"/>
            </w:tcBorders>
          </w:tcPr>
          <w:p w:rsidR="0001538F" w:rsidRPr="008B2F08" w:rsidRDefault="0001538F" w:rsidP="00D619CB">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01538F" w:rsidRPr="008B2F08" w:rsidRDefault="0001538F" w:rsidP="00D619CB">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01538F" w:rsidRPr="008B2F08" w:rsidRDefault="0001538F" w:rsidP="00D619CB">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01538F" w:rsidRPr="008B2F08" w:rsidRDefault="0001538F" w:rsidP="00D619CB">
            <w:pPr>
              <w:rPr>
                <w:rFonts w:ascii="Verdana" w:hAnsi="Verdana" w:cs="Arial"/>
                <w:lang w:val="pt-BR"/>
              </w:rPr>
            </w:pPr>
          </w:p>
        </w:tc>
      </w:tr>
      <w:tr w:rsidR="0001538F" w:rsidRPr="008B2F08" w:rsidTr="00D619CB">
        <w:trPr>
          <w:trHeight w:val="560"/>
        </w:trPr>
        <w:tc>
          <w:tcPr>
            <w:tcW w:w="2830" w:type="dxa"/>
            <w:tcBorders>
              <w:top w:val="dotted" w:sz="4" w:space="0" w:color="auto"/>
              <w:left w:val="single" w:sz="4" w:space="0" w:color="auto"/>
              <w:bottom w:val="dotted" w:sz="4" w:space="0" w:color="auto"/>
              <w:right w:val="single" w:sz="4" w:space="0" w:color="auto"/>
            </w:tcBorders>
          </w:tcPr>
          <w:p w:rsidR="0001538F" w:rsidRPr="008B2F08" w:rsidRDefault="0001538F" w:rsidP="00D619CB">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01538F" w:rsidRPr="008B2F08" w:rsidRDefault="0001538F" w:rsidP="00D619CB">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01538F" w:rsidRPr="008B2F08" w:rsidRDefault="0001538F" w:rsidP="00D619CB">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01538F" w:rsidRPr="008B2F08" w:rsidRDefault="0001538F" w:rsidP="00D619CB">
            <w:pPr>
              <w:rPr>
                <w:rFonts w:ascii="Verdana" w:hAnsi="Verdana" w:cs="Arial"/>
                <w:lang w:val="pt-BR"/>
              </w:rPr>
            </w:pPr>
          </w:p>
        </w:tc>
      </w:tr>
    </w:tbl>
    <w:p w:rsidR="0001538F" w:rsidRPr="008B2F08" w:rsidRDefault="0001538F" w:rsidP="0001538F">
      <w:pPr>
        <w:rPr>
          <w:rFonts w:ascii="Verdana" w:hAnsi="Verdana" w:cs="Arial"/>
          <w:lang w:val="pt-BR"/>
        </w:rPr>
      </w:pPr>
    </w:p>
    <w:p w:rsidR="0001538F" w:rsidRPr="00FF64BD" w:rsidRDefault="0001538F" w:rsidP="0001538F">
      <w:pPr>
        <w:jc w:val="left"/>
        <w:rPr>
          <w:rFonts w:asciiTheme="majorHAnsi" w:eastAsiaTheme="majorEastAsia" w:hAnsiTheme="majorHAnsi" w:cstheme="majorBidi"/>
          <w:sz w:val="72"/>
          <w:szCs w:val="72"/>
          <w:lang w:val="pt-BR"/>
        </w:rPr>
      </w:pPr>
      <w:r w:rsidRPr="008554A0">
        <w:rPr>
          <w:lang w:val="pt-BR"/>
        </w:rPr>
        <w:br w:type="page"/>
      </w:r>
    </w:p>
    <w:p w:rsidR="0001538F" w:rsidRPr="008554A0" w:rsidRDefault="0001538F" w:rsidP="0001538F">
      <w:pPr>
        <w:rPr>
          <w:b/>
          <w:lang w:val="pt-BR"/>
        </w:rPr>
      </w:pPr>
      <w:r w:rsidRPr="008554A0">
        <w:rPr>
          <w:b/>
          <w:lang w:val="pt-BR"/>
        </w:rPr>
        <w:lastRenderedPageBreak/>
        <w:t>Conteúdo</w:t>
      </w:r>
    </w:p>
    <w:p w:rsidR="0001538F" w:rsidRPr="008554A0" w:rsidRDefault="0001538F" w:rsidP="0001538F">
      <w:pPr>
        <w:rPr>
          <w:lang w:val="pt-BR"/>
        </w:rPr>
      </w:pPr>
    </w:p>
    <w:p w:rsidR="0001538F" w:rsidRDefault="0001538F" w:rsidP="0001538F">
      <w:pPr>
        <w:pStyle w:val="TOC1"/>
        <w:tabs>
          <w:tab w:val="left" w:pos="480"/>
          <w:tab w:val="right" w:leader="dot" w:pos="9016"/>
        </w:tabs>
        <w:rPr>
          <w:rFonts w:asciiTheme="minorHAnsi" w:eastAsiaTheme="minorEastAsia" w:hAnsiTheme="minorHAnsi" w:cstheme="minorBidi"/>
          <w:b w:val="0"/>
          <w:caps w:val="0"/>
          <w:sz w:val="22"/>
          <w:szCs w:val="22"/>
          <w:lang w:val="en-US"/>
        </w:rPr>
      </w:pPr>
      <w:r w:rsidRPr="008554A0">
        <w:rPr>
          <w:rFonts w:cs="Arial"/>
          <w:bCs/>
          <w:sz w:val="28"/>
          <w:lang w:val="pt-BR"/>
        </w:rPr>
        <w:fldChar w:fldCharType="begin"/>
      </w:r>
      <w:r w:rsidRPr="008554A0">
        <w:rPr>
          <w:rFonts w:cs="Arial"/>
          <w:bCs/>
          <w:sz w:val="28"/>
          <w:lang w:val="pt-BR"/>
        </w:rPr>
        <w:instrText xml:space="preserve"> TOC \o "1-3" \h \z \u </w:instrText>
      </w:r>
      <w:r w:rsidRPr="008554A0">
        <w:rPr>
          <w:rFonts w:cs="Arial"/>
          <w:bCs/>
          <w:sz w:val="28"/>
          <w:lang w:val="pt-BR"/>
        </w:rPr>
        <w:fldChar w:fldCharType="separate"/>
      </w:r>
      <w:hyperlink w:anchor="_Toc23611505" w:history="1">
        <w:r w:rsidRPr="00681EF6">
          <w:rPr>
            <w:rStyle w:val="Hyperlink"/>
            <w:rFonts w:ascii="Verdana" w:hAnsi="Verdana"/>
            <w:lang w:val="pt-BR"/>
          </w:rPr>
          <w:t>1</w:t>
        </w:r>
        <w:r>
          <w:rPr>
            <w:rFonts w:asciiTheme="minorHAnsi" w:eastAsiaTheme="minorEastAsia" w:hAnsiTheme="minorHAnsi" w:cstheme="minorBidi"/>
            <w:b w:val="0"/>
            <w:caps w:val="0"/>
            <w:sz w:val="22"/>
            <w:szCs w:val="22"/>
            <w:lang w:val="en-US"/>
          </w:rPr>
          <w:tab/>
        </w:r>
        <w:r w:rsidRPr="00681EF6">
          <w:rPr>
            <w:rStyle w:val="Hyperlink"/>
            <w:rFonts w:ascii="Verdana" w:hAnsi="Verdana"/>
            <w:lang w:val="pt-BR"/>
          </w:rPr>
          <w:t>Introdução</w:t>
        </w:r>
        <w:r>
          <w:rPr>
            <w:webHidden/>
          </w:rPr>
          <w:tab/>
        </w:r>
        <w:r>
          <w:rPr>
            <w:webHidden/>
          </w:rPr>
          <w:fldChar w:fldCharType="begin"/>
        </w:r>
        <w:r>
          <w:rPr>
            <w:webHidden/>
          </w:rPr>
          <w:instrText xml:space="preserve"> PAGEREF _Toc23611505 \h </w:instrText>
        </w:r>
        <w:r>
          <w:rPr>
            <w:webHidden/>
          </w:rPr>
        </w:r>
        <w:r>
          <w:rPr>
            <w:webHidden/>
          </w:rPr>
          <w:fldChar w:fldCharType="separate"/>
        </w:r>
        <w:r>
          <w:rPr>
            <w:webHidden/>
          </w:rPr>
          <w:t>6</w:t>
        </w:r>
        <w:r>
          <w:rPr>
            <w:webHidden/>
          </w:rPr>
          <w:fldChar w:fldCharType="end"/>
        </w:r>
      </w:hyperlink>
    </w:p>
    <w:p w:rsidR="0001538F" w:rsidRDefault="0001538F" w:rsidP="0001538F">
      <w:pPr>
        <w:pStyle w:val="TOC1"/>
        <w:tabs>
          <w:tab w:val="left" w:pos="480"/>
          <w:tab w:val="right" w:leader="dot" w:pos="9016"/>
        </w:tabs>
        <w:rPr>
          <w:rFonts w:asciiTheme="minorHAnsi" w:eastAsiaTheme="minorEastAsia" w:hAnsiTheme="minorHAnsi" w:cstheme="minorBidi"/>
          <w:b w:val="0"/>
          <w:caps w:val="0"/>
          <w:sz w:val="22"/>
          <w:szCs w:val="22"/>
          <w:lang w:val="en-US"/>
        </w:rPr>
      </w:pPr>
      <w:hyperlink w:anchor="_Toc23611506" w:history="1">
        <w:r w:rsidRPr="00681EF6">
          <w:rPr>
            <w:rStyle w:val="Hyperlink"/>
            <w:rFonts w:ascii="Verdana" w:hAnsi="Verdana"/>
            <w:lang w:val="pt-BR"/>
          </w:rPr>
          <w:t>2</w:t>
        </w:r>
        <w:r>
          <w:rPr>
            <w:rFonts w:asciiTheme="minorHAnsi" w:eastAsiaTheme="minorEastAsia" w:hAnsiTheme="minorHAnsi" w:cstheme="minorBidi"/>
            <w:b w:val="0"/>
            <w:caps w:val="0"/>
            <w:sz w:val="22"/>
            <w:szCs w:val="22"/>
            <w:lang w:val="en-US"/>
          </w:rPr>
          <w:tab/>
        </w:r>
        <w:r w:rsidRPr="00681EF6">
          <w:rPr>
            <w:rStyle w:val="Hyperlink"/>
            <w:rFonts w:ascii="Verdana" w:hAnsi="Verdana"/>
            <w:lang w:val="pt-BR"/>
          </w:rPr>
          <w:t>Procedimento de Notificação e Violação de Dados Pessoais</w:t>
        </w:r>
        <w:r>
          <w:rPr>
            <w:webHidden/>
          </w:rPr>
          <w:tab/>
        </w:r>
        <w:r>
          <w:rPr>
            <w:webHidden/>
          </w:rPr>
          <w:fldChar w:fldCharType="begin"/>
        </w:r>
        <w:r>
          <w:rPr>
            <w:webHidden/>
          </w:rPr>
          <w:instrText xml:space="preserve"> PAGEREF _Toc23611506 \h </w:instrText>
        </w:r>
        <w:r>
          <w:rPr>
            <w:webHidden/>
          </w:rPr>
        </w:r>
        <w:r>
          <w:rPr>
            <w:webHidden/>
          </w:rPr>
          <w:fldChar w:fldCharType="separate"/>
        </w:r>
        <w:r>
          <w:rPr>
            <w:webHidden/>
          </w:rPr>
          <w:t>7</w:t>
        </w:r>
        <w:r>
          <w:rPr>
            <w:webHidden/>
          </w:rPr>
          <w:fldChar w:fldCharType="end"/>
        </w:r>
      </w:hyperlink>
    </w:p>
    <w:p w:rsidR="0001538F" w:rsidRDefault="0001538F" w:rsidP="0001538F">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3611507" w:history="1">
        <w:r w:rsidRPr="00681EF6">
          <w:rPr>
            <w:rStyle w:val="Hyperlink"/>
            <w:rFonts w:ascii="Verdana" w:hAnsi="Verdana"/>
            <w:noProof/>
            <w:lang w:val="pt-BR"/>
          </w:rPr>
          <w:t>2.1</w:t>
        </w:r>
        <w:r>
          <w:rPr>
            <w:rFonts w:asciiTheme="minorHAnsi" w:eastAsiaTheme="minorEastAsia" w:hAnsiTheme="minorHAnsi" w:cstheme="minorBidi"/>
            <w:smallCaps w:val="0"/>
            <w:noProof/>
            <w:sz w:val="22"/>
            <w:szCs w:val="22"/>
            <w:lang w:val="en-US"/>
          </w:rPr>
          <w:tab/>
        </w:r>
        <w:r w:rsidRPr="00681EF6">
          <w:rPr>
            <w:rStyle w:val="Hyperlink"/>
            <w:rFonts w:ascii="Verdana" w:hAnsi="Verdana"/>
            <w:noProof/>
            <w:lang w:val="pt-BR"/>
          </w:rPr>
          <w:t>O(s) Controlador(es) dos Dados Pessoais</w:t>
        </w:r>
        <w:r>
          <w:rPr>
            <w:noProof/>
            <w:webHidden/>
          </w:rPr>
          <w:tab/>
        </w:r>
        <w:r>
          <w:rPr>
            <w:noProof/>
            <w:webHidden/>
          </w:rPr>
          <w:fldChar w:fldCharType="begin"/>
        </w:r>
        <w:r>
          <w:rPr>
            <w:noProof/>
            <w:webHidden/>
          </w:rPr>
          <w:instrText xml:space="preserve"> PAGEREF _Toc23611507 \h </w:instrText>
        </w:r>
        <w:r>
          <w:rPr>
            <w:noProof/>
            <w:webHidden/>
          </w:rPr>
        </w:r>
        <w:r>
          <w:rPr>
            <w:noProof/>
            <w:webHidden/>
          </w:rPr>
          <w:fldChar w:fldCharType="separate"/>
        </w:r>
        <w:r>
          <w:rPr>
            <w:noProof/>
            <w:webHidden/>
          </w:rPr>
          <w:t>7</w:t>
        </w:r>
        <w:r>
          <w:rPr>
            <w:noProof/>
            <w:webHidden/>
          </w:rPr>
          <w:fldChar w:fldCharType="end"/>
        </w:r>
      </w:hyperlink>
    </w:p>
    <w:p w:rsidR="0001538F" w:rsidRDefault="0001538F" w:rsidP="0001538F">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3611508" w:history="1">
        <w:r w:rsidRPr="00681EF6">
          <w:rPr>
            <w:rStyle w:val="Hyperlink"/>
            <w:rFonts w:ascii="Verdana" w:hAnsi="Verdana"/>
            <w:noProof/>
            <w:lang w:val="pt-BR"/>
          </w:rPr>
          <w:t>2.2</w:t>
        </w:r>
        <w:r>
          <w:rPr>
            <w:rFonts w:asciiTheme="minorHAnsi" w:eastAsiaTheme="minorEastAsia" w:hAnsiTheme="minorHAnsi" w:cstheme="minorBidi"/>
            <w:smallCaps w:val="0"/>
            <w:noProof/>
            <w:sz w:val="22"/>
            <w:szCs w:val="22"/>
            <w:lang w:val="en-US"/>
          </w:rPr>
          <w:tab/>
        </w:r>
        <w:r w:rsidRPr="00681EF6">
          <w:rPr>
            <w:rStyle w:val="Hyperlink"/>
            <w:rFonts w:ascii="Verdana" w:hAnsi="Verdana"/>
            <w:noProof/>
            <w:lang w:val="pt-BR"/>
          </w:rPr>
          <w:t>A Autoridade Supervisora</w:t>
        </w:r>
        <w:r>
          <w:rPr>
            <w:noProof/>
            <w:webHidden/>
          </w:rPr>
          <w:tab/>
        </w:r>
        <w:r>
          <w:rPr>
            <w:noProof/>
            <w:webHidden/>
          </w:rPr>
          <w:fldChar w:fldCharType="begin"/>
        </w:r>
        <w:r>
          <w:rPr>
            <w:noProof/>
            <w:webHidden/>
          </w:rPr>
          <w:instrText xml:space="preserve"> PAGEREF _Toc23611508 \h </w:instrText>
        </w:r>
        <w:r>
          <w:rPr>
            <w:noProof/>
            <w:webHidden/>
          </w:rPr>
        </w:r>
        <w:r>
          <w:rPr>
            <w:noProof/>
            <w:webHidden/>
          </w:rPr>
          <w:fldChar w:fldCharType="separate"/>
        </w:r>
        <w:r>
          <w:rPr>
            <w:noProof/>
            <w:webHidden/>
          </w:rPr>
          <w:t>8</w:t>
        </w:r>
        <w:r>
          <w:rPr>
            <w:noProof/>
            <w:webHidden/>
          </w:rPr>
          <w:fldChar w:fldCharType="end"/>
        </w:r>
      </w:hyperlink>
    </w:p>
    <w:p w:rsidR="0001538F" w:rsidRDefault="0001538F" w:rsidP="0001538F">
      <w:pPr>
        <w:pStyle w:val="TOC3"/>
        <w:tabs>
          <w:tab w:val="left" w:pos="1320"/>
          <w:tab w:val="right" w:leader="dot" w:pos="9016"/>
        </w:tabs>
        <w:rPr>
          <w:rFonts w:asciiTheme="minorHAnsi" w:eastAsiaTheme="minorEastAsia" w:hAnsiTheme="minorHAnsi" w:cstheme="minorBidi"/>
          <w:i w:val="0"/>
          <w:noProof/>
          <w:sz w:val="22"/>
          <w:szCs w:val="22"/>
          <w:lang w:val="en-US"/>
        </w:rPr>
      </w:pPr>
      <w:hyperlink w:anchor="_Toc23611509" w:history="1">
        <w:r w:rsidRPr="00681EF6">
          <w:rPr>
            <w:rStyle w:val="Hyperlink"/>
            <w:rFonts w:ascii="Verdana" w:hAnsi="Verdana"/>
            <w:noProof/>
            <w:lang w:val="pt-BR"/>
          </w:rPr>
          <w:t>2.2.1</w:t>
        </w:r>
        <w:r>
          <w:rPr>
            <w:rFonts w:asciiTheme="minorHAnsi" w:eastAsiaTheme="minorEastAsia" w:hAnsiTheme="minorHAnsi" w:cstheme="minorBidi"/>
            <w:i w:val="0"/>
            <w:noProof/>
            <w:sz w:val="22"/>
            <w:szCs w:val="22"/>
            <w:lang w:val="en-US"/>
          </w:rPr>
          <w:tab/>
        </w:r>
        <w:r w:rsidRPr="00681EF6">
          <w:rPr>
            <w:rStyle w:val="Hyperlink"/>
            <w:rFonts w:ascii="Verdana" w:hAnsi="Verdana"/>
            <w:noProof/>
            <w:lang w:val="pt-BR"/>
          </w:rPr>
          <w:t>Decidir se deve notificar a Autoridade de Supervisão</w:t>
        </w:r>
        <w:r>
          <w:rPr>
            <w:noProof/>
            <w:webHidden/>
          </w:rPr>
          <w:tab/>
        </w:r>
        <w:r>
          <w:rPr>
            <w:noProof/>
            <w:webHidden/>
          </w:rPr>
          <w:fldChar w:fldCharType="begin"/>
        </w:r>
        <w:r>
          <w:rPr>
            <w:noProof/>
            <w:webHidden/>
          </w:rPr>
          <w:instrText xml:space="preserve"> PAGEREF _Toc23611509 \h </w:instrText>
        </w:r>
        <w:r>
          <w:rPr>
            <w:noProof/>
            <w:webHidden/>
          </w:rPr>
        </w:r>
        <w:r>
          <w:rPr>
            <w:noProof/>
            <w:webHidden/>
          </w:rPr>
          <w:fldChar w:fldCharType="separate"/>
        </w:r>
        <w:r>
          <w:rPr>
            <w:noProof/>
            <w:webHidden/>
          </w:rPr>
          <w:t>8</w:t>
        </w:r>
        <w:r>
          <w:rPr>
            <w:noProof/>
            <w:webHidden/>
          </w:rPr>
          <w:fldChar w:fldCharType="end"/>
        </w:r>
      </w:hyperlink>
    </w:p>
    <w:p w:rsidR="0001538F" w:rsidRDefault="0001538F" w:rsidP="0001538F">
      <w:pPr>
        <w:pStyle w:val="TOC3"/>
        <w:tabs>
          <w:tab w:val="left" w:pos="1320"/>
          <w:tab w:val="right" w:leader="dot" w:pos="9016"/>
        </w:tabs>
        <w:rPr>
          <w:rFonts w:asciiTheme="minorHAnsi" w:eastAsiaTheme="minorEastAsia" w:hAnsiTheme="minorHAnsi" w:cstheme="minorBidi"/>
          <w:i w:val="0"/>
          <w:noProof/>
          <w:sz w:val="22"/>
          <w:szCs w:val="22"/>
          <w:lang w:val="en-US"/>
        </w:rPr>
      </w:pPr>
      <w:hyperlink w:anchor="_Toc23611510" w:history="1">
        <w:r w:rsidRPr="00681EF6">
          <w:rPr>
            <w:rStyle w:val="Hyperlink"/>
            <w:rFonts w:ascii="Verdana" w:hAnsi="Verdana"/>
            <w:noProof/>
            <w:lang w:val="pt-BR"/>
          </w:rPr>
          <w:t>2.2.2</w:t>
        </w:r>
        <w:r>
          <w:rPr>
            <w:rFonts w:asciiTheme="minorHAnsi" w:eastAsiaTheme="minorEastAsia" w:hAnsiTheme="minorHAnsi" w:cstheme="minorBidi"/>
            <w:i w:val="0"/>
            <w:noProof/>
            <w:sz w:val="22"/>
            <w:szCs w:val="22"/>
            <w:lang w:val="en-US"/>
          </w:rPr>
          <w:tab/>
        </w:r>
        <w:r w:rsidRPr="00681EF6">
          <w:rPr>
            <w:rStyle w:val="Hyperlink"/>
            <w:rFonts w:ascii="Verdana" w:hAnsi="Verdana"/>
            <w:noProof/>
            <w:lang w:val="pt-BR"/>
          </w:rPr>
          <w:t>Como notificar a Autoridade Supervisora</w:t>
        </w:r>
        <w:r>
          <w:rPr>
            <w:noProof/>
            <w:webHidden/>
          </w:rPr>
          <w:tab/>
        </w:r>
        <w:r>
          <w:rPr>
            <w:noProof/>
            <w:webHidden/>
          </w:rPr>
          <w:fldChar w:fldCharType="begin"/>
        </w:r>
        <w:r>
          <w:rPr>
            <w:noProof/>
            <w:webHidden/>
          </w:rPr>
          <w:instrText xml:space="preserve"> PAGEREF _Toc23611510 \h </w:instrText>
        </w:r>
        <w:r>
          <w:rPr>
            <w:noProof/>
            <w:webHidden/>
          </w:rPr>
        </w:r>
        <w:r>
          <w:rPr>
            <w:noProof/>
            <w:webHidden/>
          </w:rPr>
          <w:fldChar w:fldCharType="separate"/>
        </w:r>
        <w:r>
          <w:rPr>
            <w:noProof/>
            <w:webHidden/>
          </w:rPr>
          <w:t>9</w:t>
        </w:r>
        <w:r>
          <w:rPr>
            <w:noProof/>
            <w:webHidden/>
          </w:rPr>
          <w:fldChar w:fldCharType="end"/>
        </w:r>
      </w:hyperlink>
    </w:p>
    <w:p w:rsidR="0001538F" w:rsidRDefault="0001538F" w:rsidP="0001538F">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3611511" w:history="1">
        <w:r w:rsidRPr="00681EF6">
          <w:rPr>
            <w:rStyle w:val="Hyperlink"/>
            <w:rFonts w:ascii="Verdana" w:hAnsi="Verdana"/>
            <w:noProof/>
            <w:lang w:val="pt-BR"/>
          </w:rPr>
          <w:t>2.3</w:t>
        </w:r>
        <w:r>
          <w:rPr>
            <w:rFonts w:asciiTheme="minorHAnsi" w:eastAsiaTheme="minorEastAsia" w:hAnsiTheme="minorHAnsi" w:cstheme="minorBidi"/>
            <w:smallCaps w:val="0"/>
            <w:noProof/>
            <w:sz w:val="22"/>
            <w:szCs w:val="22"/>
            <w:lang w:val="en-US"/>
          </w:rPr>
          <w:tab/>
        </w:r>
        <w:r w:rsidRPr="00681EF6">
          <w:rPr>
            <w:rStyle w:val="Hyperlink"/>
            <w:rFonts w:ascii="Verdana" w:hAnsi="Verdana"/>
            <w:noProof/>
            <w:lang w:val="pt-BR"/>
          </w:rPr>
          <w:t>Assunto de Dados</w:t>
        </w:r>
        <w:r>
          <w:rPr>
            <w:noProof/>
            <w:webHidden/>
          </w:rPr>
          <w:tab/>
        </w:r>
        <w:r>
          <w:rPr>
            <w:noProof/>
            <w:webHidden/>
          </w:rPr>
          <w:fldChar w:fldCharType="begin"/>
        </w:r>
        <w:r>
          <w:rPr>
            <w:noProof/>
            <w:webHidden/>
          </w:rPr>
          <w:instrText xml:space="preserve"> PAGEREF _Toc23611511 \h </w:instrText>
        </w:r>
        <w:r>
          <w:rPr>
            <w:noProof/>
            <w:webHidden/>
          </w:rPr>
        </w:r>
        <w:r>
          <w:rPr>
            <w:noProof/>
            <w:webHidden/>
          </w:rPr>
          <w:fldChar w:fldCharType="separate"/>
        </w:r>
        <w:r>
          <w:rPr>
            <w:noProof/>
            <w:webHidden/>
          </w:rPr>
          <w:t>10</w:t>
        </w:r>
        <w:r>
          <w:rPr>
            <w:noProof/>
            <w:webHidden/>
          </w:rPr>
          <w:fldChar w:fldCharType="end"/>
        </w:r>
      </w:hyperlink>
    </w:p>
    <w:p w:rsidR="0001538F" w:rsidRDefault="0001538F" w:rsidP="0001538F">
      <w:pPr>
        <w:pStyle w:val="TOC3"/>
        <w:tabs>
          <w:tab w:val="left" w:pos="1320"/>
          <w:tab w:val="right" w:leader="dot" w:pos="9016"/>
        </w:tabs>
        <w:rPr>
          <w:rFonts w:asciiTheme="minorHAnsi" w:eastAsiaTheme="minorEastAsia" w:hAnsiTheme="minorHAnsi" w:cstheme="minorBidi"/>
          <w:i w:val="0"/>
          <w:noProof/>
          <w:sz w:val="22"/>
          <w:szCs w:val="22"/>
          <w:lang w:val="en-US"/>
        </w:rPr>
      </w:pPr>
      <w:hyperlink w:anchor="_Toc23611512" w:history="1">
        <w:r w:rsidRPr="00681EF6">
          <w:rPr>
            <w:rStyle w:val="Hyperlink"/>
            <w:rFonts w:ascii="Verdana" w:hAnsi="Verdana"/>
            <w:noProof/>
            <w:lang w:val="pt-BR"/>
          </w:rPr>
          <w:t>2.3.1</w:t>
        </w:r>
        <w:r>
          <w:rPr>
            <w:rFonts w:asciiTheme="minorHAnsi" w:eastAsiaTheme="minorEastAsia" w:hAnsiTheme="minorHAnsi" w:cstheme="minorBidi"/>
            <w:i w:val="0"/>
            <w:noProof/>
            <w:sz w:val="22"/>
            <w:szCs w:val="22"/>
            <w:lang w:val="en-US"/>
          </w:rPr>
          <w:tab/>
        </w:r>
        <w:r w:rsidRPr="00681EF6">
          <w:rPr>
            <w:rStyle w:val="Hyperlink"/>
            <w:rFonts w:ascii="Verdana" w:hAnsi="Verdana"/>
            <w:noProof/>
            <w:lang w:val="pt-BR"/>
          </w:rPr>
          <w:t>Decidir se irá notificar os titulares dos dados</w:t>
        </w:r>
        <w:r>
          <w:rPr>
            <w:noProof/>
            <w:webHidden/>
          </w:rPr>
          <w:tab/>
        </w:r>
        <w:r>
          <w:rPr>
            <w:noProof/>
            <w:webHidden/>
          </w:rPr>
          <w:fldChar w:fldCharType="begin"/>
        </w:r>
        <w:r>
          <w:rPr>
            <w:noProof/>
            <w:webHidden/>
          </w:rPr>
          <w:instrText xml:space="preserve"> PAGEREF _Toc23611512 \h </w:instrText>
        </w:r>
        <w:r>
          <w:rPr>
            <w:noProof/>
            <w:webHidden/>
          </w:rPr>
        </w:r>
        <w:r>
          <w:rPr>
            <w:noProof/>
            <w:webHidden/>
          </w:rPr>
          <w:fldChar w:fldCharType="separate"/>
        </w:r>
        <w:r>
          <w:rPr>
            <w:noProof/>
            <w:webHidden/>
          </w:rPr>
          <w:t>10</w:t>
        </w:r>
        <w:r>
          <w:rPr>
            <w:noProof/>
            <w:webHidden/>
          </w:rPr>
          <w:fldChar w:fldCharType="end"/>
        </w:r>
      </w:hyperlink>
    </w:p>
    <w:p w:rsidR="0001538F" w:rsidRDefault="0001538F" w:rsidP="0001538F">
      <w:pPr>
        <w:pStyle w:val="TOC3"/>
        <w:tabs>
          <w:tab w:val="left" w:pos="1320"/>
          <w:tab w:val="right" w:leader="dot" w:pos="9016"/>
        </w:tabs>
        <w:rPr>
          <w:rFonts w:asciiTheme="minorHAnsi" w:eastAsiaTheme="minorEastAsia" w:hAnsiTheme="minorHAnsi" w:cstheme="minorBidi"/>
          <w:i w:val="0"/>
          <w:noProof/>
          <w:sz w:val="22"/>
          <w:szCs w:val="22"/>
          <w:lang w:val="en-US"/>
        </w:rPr>
      </w:pPr>
      <w:hyperlink w:anchor="_Toc23611513" w:history="1">
        <w:r w:rsidRPr="00681EF6">
          <w:rPr>
            <w:rStyle w:val="Hyperlink"/>
            <w:rFonts w:ascii="Verdana" w:hAnsi="Verdana"/>
            <w:noProof/>
            <w:lang w:val="pt-BR"/>
          </w:rPr>
          <w:t>2.3.2</w:t>
        </w:r>
        <w:r>
          <w:rPr>
            <w:rFonts w:asciiTheme="minorHAnsi" w:eastAsiaTheme="minorEastAsia" w:hAnsiTheme="minorHAnsi" w:cstheme="minorBidi"/>
            <w:i w:val="0"/>
            <w:noProof/>
            <w:sz w:val="22"/>
            <w:szCs w:val="22"/>
            <w:lang w:val="en-US"/>
          </w:rPr>
          <w:tab/>
        </w:r>
        <w:r w:rsidRPr="00681EF6">
          <w:rPr>
            <w:rStyle w:val="Hyperlink"/>
            <w:rFonts w:ascii="Verdana" w:hAnsi="Verdana"/>
            <w:noProof/>
            <w:lang w:val="pt-BR"/>
          </w:rPr>
          <w:t>Como notificar os titulares dos dados</w:t>
        </w:r>
        <w:r>
          <w:rPr>
            <w:noProof/>
            <w:webHidden/>
          </w:rPr>
          <w:tab/>
        </w:r>
        <w:r>
          <w:rPr>
            <w:noProof/>
            <w:webHidden/>
          </w:rPr>
          <w:fldChar w:fldCharType="begin"/>
        </w:r>
        <w:r>
          <w:rPr>
            <w:noProof/>
            <w:webHidden/>
          </w:rPr>
          <w:instrText xml:space="preserve"> PAGEREF _Toc23611513 \h </w:instrText>
        </w:r>
        <w:r>
          <w:rPr>
            <w:noProof/>
            <w:webHidden/>
          </w:rPr>
        </w:r>
        <w:r>
          <w:rPr>
            <w:noProof/>
            <w:webHidden/>
          </w:rPr>
          <w:fldChar w:fldCharType="separate"/>
        </w:r>
        <w:r>
          <w:rPr>
            <w:noProof/>
            <w:webHidden/>
          </w:rPr>
          <w:t>11</w:t>
        </w:r>
        <w:r>
          <w:rPr>
            <w:noProof/>
            <w:webHidden/>
          </w:rPr>
          <w:fldChar w:fldCharType="end"/>
        </w:r>
      </w:hyperlink>
    </w:p>
    <w:p w:rsidR="0001538F" w:rsidRPr="008554A0" w:rsidRDefault="0001538F" w:rsidP="0001538F">
      <w:pPr>
        <w:rPr>
          <w:rFonts w:ascii="Times New Roman" w:hAnsi="Times New Roman" w:cs="Arial"/>
          <w:bCs/>
          <w:noProof/>
          <w:sz w:val="28"/>
          <w:lang w:val="pt-BR"/>
        </w:rPr>
      </w:pPr>
      <w:r w:rsidRPr="008554A0">
        <w:rPr>
          <w:rFonts w:ascii="Times New Roman" w:hAnsi="Times New Roman" w:cs="Arial"/>
          <w:bCs/>
          <w:noProof/>
          <w:sz w:val="28"/>
          <w:lang w:val="pt-BR"/>
        </w:rPr>
        <w:fldChar w:fldCharType="end"/>
      </w:r>
    </w:p>
    <w:p w:rsidR="0001538F" w:rsidRPr="008554A0" w:rsidRDefault="0001538F" w:rsidP="0001538F">
      <w:pPr>
        <w:rPr>
          <w:lang w:val="pt-BR"/>
        </w:rPr>
      </w:pPr>
    </w:p>
    <w:p w:rsidR="0001538F" w:rsidRPr="008554A0" w:rsidRDefault="0001538F" w:rsidP="0001538F">
      <w:pPr>
        <w:rPr>
          <w:lang w:val="pt-BR"/>
        </w:rPr>
      </w:pPr>
      <w:r w:rsidRPr="008554A0">
        <w:rPr>
          <w:lang w:val="pt-BR"/>
        </w:rPr>
        <w:br w:type="page"/>
      </w:r>
    </w:p>
    <w:p w:rsidR="0001538F" w:rsidRPr="00FF64BD" w:rsidRDefault="0001538F" w:rsidP="0001538F">
      <w:pPr>
        <w:pStyle w:val="Heading1"/>
        <w:rPr>
          <w:rFonts w:ascii="Verdana" w:hAnsi="Verdana"/>
          <w:lang w:val="pt-BR"/>
        </w:rPr>
      </w:pPr>
      <w:bookmarkStart w:id="3" w:name="_Toc23611505"/>
      <w:r w:rsidRPr="00FF64BD">
        <w:rPr>
          <w:rFonts w:ascii="Verdana" w:hAnsi="Verdana"/>
          <w:lang w:val="pt-BR"/>
        </w:rPr>
        <w:lastRenderedPageBreak/>
        <w:t>Introdução</w:t>
      </w:r>
      <w:bookmarkEnd w:id="3"/>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sidRPr="00FF64BD">
        <w:rPr>
          <w:rFonts w:ascii="Verdana" w:hAnsi="Verdana"/>
          <w:lang w:val="pt-BR"/>
        </w:rPr>
        <w:t>Este procedimento destina-se a ser usado quando ocorre</w:t>
      </w:r>
      <w:r>
        <w:rPr>
          <w:rFonts w:ascii="Verdana" w:hAnsi="Verdana"/>
          <w:lang w:val="pt-BR"/>
        </w:rPr>
        <w:t>r</w:t>
      </w:r>
      <w:r w:rsidRPr="00FF64BD">
        <w:rPr>
          <w:rFonts w:ascii="Verdana" w:hAnsi="Verdana"/>
          <w:lang w:val="pt-BR"/>
        </w:rPr>
        <w:t xml:space="preserve"> algum tipo de incidente que resultou, ou acredita-se, que resultou em perda de dados pessoais. Este documento deve ser usado em conjunto com o Procedimento de Resposta a Incidente de Segurança da Informação, que descreve o processo geral de re</w:t>
      </w:r>
      <w:r>
        <w:rPr>
          <w:rFonts w:ascii="Verdana" w:hAnsi="Verdana"/>
          <w:lang w:val="pt-BR"/>
        </w:rPr>
        <w:t>ação</w:t>
      </w:r>
      <w:r w:rsidRPr="00FF64BD">
        <w:rPr>
          <w:rFonts w:ascii="Verdana" w:hAnsi="Verdana"/>
          <w:lang w:val="pt-BR"/>
        </w:rPr>
        <w:t xml:space="preserve"> a um incidente que afeta a segurança da informação [</w:t>
      </w:r>
      <w:r>
        <w:rPr>
          <w:rFonts w:ascii="Verdana" w:hAnsi="Verdana"/>
          <w:lang w:val="pt-BR"/>
        </w:rPr>
        <w:t xml:space="preserve">do (a) </w:t>
      </w:r>
      <w:r w:rsidRPr="00FF64BD">
        <w:rPr>
          <w:rFonts w:ascii="Verdana" w:hAnsi="Verdana"/>
          <w:lang w:val="pt-BR"/>
        </w:rPr>
        <w:t>Nome da Organização].</w:t>
      </w: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sidRPr="00FF64BD">
        <w:rPr>
          <w:rFonts w:ascii="Verdana" w:hAnsi="Verdana"/>
          <w:lang w:val="pt-BR"/>
        </w:rPr>
        <w:t>É uma exigência da Lei Geral de Proteção de Dados (LGPD) que incidentes que afetam dados pessoais que possam resultar em risco aos direitos e liberdades dos titulares de dados sejam reportados à autoridade supervisora de prote</w:t>
      </w:r>
      <w:r w:rsidRPr="00FF64BD">
        <w:rPr>
          <w:rFonts w:ascii="Verdana" w:hAnsi="Verdana" w:cs="Verdana"/>
          <w:lang w:val="pt-BR"/>
        </w:rPr>
        <w:t>çã</w:t>
      </w:r>
      <w:r w:rsidRPr="00FF64BD">
        <w:rPr>
          <w:rFonts w:ascii="Verdana" w:hAnsi="Verdana"/>
          <w:lang w:val="pt-BR"/>
        </w:rPr>
        <w:t>o de dados pelo controlador sem atraso e, quando vi</w:t>
      </w:r>
      <w:r w:rsidRPr="00FF64BD">
        <w:rPr>
          <w:rFonts w:ascii="Verdana" w:hAnsi="Verdana" w:cs="Verdana"/>
          <w:lang w:val="pt-BR"/>
        </w:rPr>
        <w:t>á</w:t>
      </w:r>
      <w:r w:rsidRPr="00FF64BD">
        <w:rPr>
          <w:rFonts w:ascii="Verdana" w:hAnsi="Verdana"/>
          <w:lang w:val="pt-BR"/>
        </w:rPr>
        <w:t xml:space="preserve">vel, </w:t>
      </w:r>
      <w:r>
        <w:rPr>
          <w:rFonts w:ascii="Verdana" w:hAnsi="Verdana"/>
          <w:lang w:val="pt-BR"/>
        </w:rPr>
        <w:t>imediatamente</w:t>
      </w:r>
      <w:r w:rsidRPr="00FF64BD">
        <w:rPr>
          <w:rFonts w:ascii="Verdana" w:hAnsi="Verdana"/>
          <w:lang w:val="pt-BR"/>
        </w:rPr>
        <w:t xml:space="preserve"> após tomar conhecimento. No caso de </w:t>
      </w:r>
      <w:r>
        <w:rPr>
          <w:rFonts w:ascii="Verdana" w:hAnsi="Verdana"/>
          <w:lang w:val="pt-BR"/>
        </w:rPr>
        <w:t>não ser feita a comunicação imediata</w:t>
      </w:r>
      <w:r w:rsidRPr="00FF64BD">
        <w:rPr>
          <w:rFonts w:ascii="Verdana" w:hAnsi="Verdana"/>
          <w:lang w:val="pt-BR"/>
        </w:rPr>
        <w:t xml:space="preserve">, as razões para o atraso devem ser </w:t>
      </w:r>
      <w:r>
        <w:rPr>
          <w:rFonts w:ascii="Verdana" w:hAnsi="Verdana"/>
          <w:lang w:val="pt-BR"/>
        </w:rPr>
        <w:t>esclarecidas</w:t>
      </w:r>
      <w:r w:rsidRPr="00FF64BD">
        <w:rPr>
          <w:rFonts w:ascii="Verdana" w:hAnsi="Verdana"/>
          <w:lang w:val="pt-BR"/>
        </w:rPr>
        <w:t>.</w:t>
      </w: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sidRPr="00FF64BD">
        <w:rPr>
          <w:rFonts w:ascii="Verdana" w:hAnsi="Verdana"/>
          <w:lang w:val="pt-BR"/>
        </w:rPr>
        <w:t>Na situação em que estamos atuando como um processador, existe a obrigação de informar o(s) controlador(es) dos dados pessoais sobre a violação</w:t>
      </w:r>
      <w:r>
        <w:rPr>
          <w:rFonts w:ascii="Verdana" w:hAnsi="Verdana"/>
          <w:lang w:val="pt-BR"/>
        </w:rPr>
        <w:t>.</w:t>
      </w: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sidRPr="00FF64BD">
        <w:rPr>
          <w:rFonts w:ascii="Verdana" w:hAnsi="Verdana"/>
          <w:lang w:val="pt-BR"/>
        </w:rPr>
        <w:t>Quando um incidente afeta dados pessoais dos quais somos controladores, deve ser tomada uma decisão sobre a extensão, o tempo e o conteúdo da comunicação com os titulares dos dados. A LGPD exige que a comunicação ocorra “</w:t>
      </w:r>
      <w:r>
        <w:rPr>
          <w:rFonts w:ascii="Verdana" w:hAnsi="Verdana"/>
          <w:lang w:val="pt-BR"/>
        </w:rPr>
        <w:t>imediatamente</w:t>
      </w:r>
      <w:r w:rsidRPr="00FF64BD">
        <w:rPr>
          <w:rFonts w:ascii="Verdana" w:hAnsi="Verdana"/>
          <w:lang w:val="pt-BR"/>
        </w:rPr>
        <w:t>” se a violação for suscetível de resultar em “um alto risco para os direitos e liberdades d</w:t>
      </w:r>
      <w:r>
        <w:rPr>
          <w:rFonts w:ascii="Verdana" w:hAnsi="Verdana"/>
          <w:lang w:val="pt-BR"/>
        </w:rPr>
        <w:t>os titulares</w:t>
      </w:r>
      <w:r w:rsidRPr="00FF64BD">
        <w:rPr>
          <w:rFonts w:ascii="Verdana" w:hAnsi="Verdana"/>
          <w:lang w:val="pt-BR"/>
        </w:rPr>
        <w:t>”.</w:t>
      </w: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sidRPr="00FF64BD">
        <w:rPr>
          <w:rFonts w:ascii="Verdana" w:hAnsi="Verdana"/>
          <w:lang w:val="pt-BR"/>
        </w:rPr>
        <w:t xml:space="preserve">As ações descritas neste documento devem ser usadas apenas como orientação </w:t>
      </w:r>
      <w:r>
        <w:rPr>
          <w:rFonts w:ascii="Verdana" w:hAnsi="Verdana"/>
          <w:lang w:val="pt-BR"/>
        </w:rPr>
        <w:t>para resposta</w:t>
      </w:r>
      <w:r w:rsidRPr="00FF64BD">
        <w:rPr>
          <w:rFonts w:ascii="Verdana" w:hAnsi="Verdana"/>
          <w:lang w:val="pt-BR"/>
        </w:rPr>
        <w:t xml:space="preserve"> a um incidente. A natureza exata de um incidente e seu impacto n</w:t>
      </w:r>
      <w:r>
        <w:rPr>
          <w:rFonts w:ascii="Verdana" w:hAnsi="Verdana"/>
          <w:lang w:val="pt-BR"/>
        </w:rPr>
        <w:t>em sempre são previstos</w:t>
      </w:r>
      <w:r w:rsidRPr="00FF64BD">
        <w:rPr>
          <w:rFonts w:ascii="Verdana" w:hAnsi="Verdana"/>
          <w:lang w:val="pt-BR"/>
        </w:rPr>
        <w:t xml:space="preserve">, portanto, é importante que </w:t>
      </w:r>
      <w:r>
        <w:rPr>
          <w:rFonts w:ascii="Verdana" w:hAnsi="Verdana"/>
          <w:lang w:val="pt-BR"/>
        </w:rPr>
        <w:t>o</w:t>
      </w:r>
      <w:r w:rsidRPr="00FF64BD">
        <w:rPr>
          <w:rFonts w:ascii="Verdana" w:hAnsi="Verdana"/>
          <w:lang w:val="pt-BR"/>
        </w:rPr>
        <w:t xml:space="preserve"> bom senso seja usado ao decidir o que fazer. No entanto, pretende-se que os passos descritos aqui sejam úteis para garantir que as nossas obrigações no âmbito do LGPD sejam cumpridas.</w:t>
      </w: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sidRPr="00FF64BD">
        <w:rPr>
          <w:rFonts w:ascii="Verdana" w:hAnsi="Verdana"/>
          <w:lang w:val="pt-BR"/>
        </w:rPr>
        <w:t xml:space="preserve">Este procedimento deve ser </w:t>
      </w:r>
      <w:r>
        <w:rPr>
          <w:rFonts w:ascii="Verdana" w:hAnsi="Verdana"/>
          <w:lang w:val="pt-BR"/>
        </w:rPr>
        <w:t>lido</w:t>
      </w:r>
      <w:r w:rsidRPr="00FF64BD">
        <w:rPr>
          <w:rFonts w:ascii="Verdana" w:hAnsi="Verdana"/>
          <w:lang w:val="pt-BR"/>
        </w:rPr>
        <w:t xml:space="preserve"> em conjunto com os seguintes documentos relacionados:</w:t>
      </w:r>
    </w:p>
    <w:p w:rsidR="0001538F" w:rsidRPr="00FF64BD" w:rsidRDefault="0001538F" w:rsidP="0001538F">
      <w:pPr>
        <w:rPr>
          <w:rFonts w:ascii="Verdana" w:hAnsi="Verdana"/>
          <w:lang w:val="pt-BR"/>
        </w:rPr>
      </w:pPr>
    </w:p>
    <w:p w:rsidR="0001538F" w:rsidRPr="00FF64BD" w:rsidRDefault="0001538F" w:rsidP="0001538F">
      <w:pPr>
        <w:pStyle w:val="ListParagraph"/>
        <w:numPr>
          <w:ilvl w:val="0"/>
          <w:numId w:val="8"/>
        </w:numPr>
        <w:rPr>
          <w:rFonts w:ascii="Verdana" w:hAnsi="Verdana"/>
          <w:i/>
          <w:lang w:val="pt-BR"/>
        </w:rPr>
      </w:pPr>
      <w:r w:rsidRPr="00FF64BD">
        <w:rPr>
          <w:rFonts w:ascii="Verdana" w:hAnsi="Verdana"/>
          <w:i/>
          <w:lang w:val="pt-BR"/>
        </w:rPr>
        <w:t>Procedimento de Resposta a Incidentes de Segurança da Informação</w:t>
      </w:r>
    </w:p>
    <w:p w:rsidR="0001538F" w:rsidRPr="00FF64BD" w:rsidRDefault="0001538F" w:rsidP="0001538F">
      <w:pPr>
        <w:pStyle w:val="ListParagraph"/>
        <w:numPr>
          <w:ilvl w:val="0"/>
          <w:numId w:val="8"/>
        </w:numPr>
        <w:rPr>
          <w:rFonts w:ascii="Verdana" w:hAnsi="Verdana"/>
          <w:i/>
          <w:lang w:val="pt-BR"/>
        </w:rPr>
      </w:pPr>
      <w:r w:rsidRPr="00FF64BD">
        <w:rPr>
          <w:rFonts w:ascii="Verdana" w:hAnsi="Verdana"/>
          <w:i/>
          <w:lang w:val="pt-BR"/>
        </w:rPr>
        <w:t>Política do Contrato do Controlador</w:t>
      </w:r>
    </w:p>
    <w:p w:rsidR="0001538F" w:rsidRPr="00FF64BD" w:rsidRDefault="0001538F" w:rsidP="0001538F">
      <w:pPr>
        <w:pStyle w:val="ListParagraph"/>
        <w:numPr>
          <w:ilvl w:val="0"/>
          <w:numId w:val="8"/>
        </w:numPr>
        <w:rPr>
          <w:rFonts w:ascii="Verdana" w:hAnsi="Verdana"/>
          <w:i/>
          <w:lang w:val="pt-BR"/>
        </w:rPr>
      </w:pPr>
      <w:r w:rsidRPr="00FF64BD">
        <w:rPr>
          <w:rFonts w:ascii="Verdana" w:hAnsi="Verdana"/>
          <w:i/>
          <w:lang w:val="pt-BR"/>
        </w:rPr>
        <w:t>Processo de Avaliação de Impacto de Proteção de Dados</w:t>
      </w:r>
    </w:p>
    <w:p w:rsidR="0001538F" w:rsidRPr="00FF64BD" w:rsidRDefault="0001538F" w:rsidP="0001538F">
      <w:pPr>
        <w:pStyle w:val="ListParagraph"/>
        <w:numPr>
          <w:ilvl w:val="0"/>
          <w:numId w:val="8"/>
        </w:numPr>
        <w:rPr>
          <w:rFonts w:ascii="Verdana" w:hAnsi="Verdana"/>
          <w:i/>
          <w:lang w:val="pt-BR"/>
        </w:rPr>
      </w:pPr>
      <w:r w:rsidRPr="00FF64BD">
        <w:rPr>
          <w:rFonts w:ascii="Verdana" w:hAnsi="Verdana"/>
          <w:i/>
          <w:lang w:val="pt-BR"/>
        </w:rPr>
        <w:t>Política de Retenção e Proteção de Registros</w:t>
      </w:r>
    </w:p>
    <w:p w:rsidR="0001538F" w:rsidRPr="00FF64BD" w:rsidRDefault="0001538F" w:rsidP="0001538F">
      <w:pPr>
        <w:pStyle w:val="ListParagraph"/>
        <w:numPr>
          <w:ilvl w:val="0"/>
          <w:numId w:val="8"/>
        </w:numPr>
        <w:rPr>
          <w:rFonts w:ascii="Verdana" w:hAnsi="Verdana"/>
          <w:i/>
          <w:lang w:val="pt-BR"/>
        </w:rPr>
      </w:pPr>
      <w:r w:rsidRPr="00FF64BD">
        <w:rPr>
          <w:rFonts w:ascii="Verdana" w:hAnsi="Verdana"/>
          <w:i/>
          <w:lang w:val="pt-BR"/>
        </w:rPr>
        <w:t>Política de Proteção de Dados</w:t>
      </w: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sidRPr="00FF64BD">
        <w:rPr>
          <w:rFonts w:ascii="Verdana" w:hAnsi="Verdana"/>
          <w:lang w:val="pt-BR"/>
        </w:rPr>
        <w:t xml:space="preserve"> </w:t>
      </w:r>
    </w:p>
    <w:p w:rsidR="0001538F" w:rsidRPr="00FF64BD" w:rsidRDefault="0001538F" w:rsidP="0001538F">
      <w:pPr>
        <w:pStyle w:val="Heading1"/>
        <w:rPr>
          <w:rFonts w:ascii="Verdana" w:hAnsi="Verdana"/>
          <w:lang w:val="pt-BR"/>
        </w:rPr>
      </w:pPr>
      <w:bookmarkStart w:id="4" w:name="_Toc23611506"/>
      <w:r w:rsidRPr="00FF64BD">
        <w:rPr>
          <w:rFonts w:ascii="Verdana" w:hAnsi="Verdana"/>
          <w:lang w:val="pt-BR"/>
        </w:rPr>
        <w:lastRenderedPageBreak/>
        <w:t>Procedimento de Notificação e Violação de Dados Pessoais</w:t>
      </w:r>
      <w:bookmarkEnd w:id="4"/>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sidRPr="00FF64BD">
        <w:rPr>
          <w:rFonts w:ascii="Verdana" w:hAnsi="Verdana"/>
          <w:lang w:val="pt-BR"/>
        </w:rPr>
        <w:t xml:space="preserve">Uma vez que tenha </w:t>
      </w:r>
      <w:r>
        <w:rPr>
          <w:rFonts w:ascii="Verdana" w:hAnsi="Verdana"/>
          <w:lang w:val="pt-BR"/>
        </w:rPr>
        <w:t>sido verificada</w:t>
      </w:r>
      <w:r w:rsidRPr="00FF64BD">
        <w:rPr>
          <w:rFonts w:ascii="Verdana" w:hAnsi="Verdana"/>
          <w:lang w:val="pt-BR"/>
        </w:rPr>
        <w:t xml:space="preserve"> uma violação de dados pessoais, três </w:t>
      </w:r>
      <w:r>
        <w:rPr>
          <w:rFonts w:ascii="Verdana" w:hAnsi="Verdana"/>
          <w:lang w:val="pt-BR"/>
        </w:rPr>
        <w:t>interessados devem ser</w:t>
      </w:r>
      <w:r w:rsidRPr="00FF64BD">
        <w:rPr>
          <w:rFonts w:ascii="Verdana" w:hAnsi="Verdana"/>
          <w:lang w:val="pt-BR"/>
        </w:rPr>
        <w:t xml:space="preserve"> informad</w:t>
      </w:r>
      <w:r>
        <w:rPr>
          <w:rFonts w:ascii="Verdana" w:hAnsi="Verdana"/>
          <w:lang w:val="pt-BR"/>
        </w:rPr>
        <w:t>o</w:t>
      </w:r>
      <w:r w:rsidRPr="00FF64BD">
        <w:rPr>
          <w:rFonts w:ascii="Verdana" w:hAnsi="Verdana"/>
          <w:lang w:val="pt-BR"/>
        </w:rPr>
        <w:t>s. Esses são:</w:t>
      </w:r>
    </w:p>
    <w:p w:rsidR="0001538F" w:rsidRPr="00FF64BD" w:rsidRDefault="0001538F" w:rsidP="0001538F">
      <w:pPr>
        <w:rPr>
          <w:rFonts w:ascii="Verdana" w:hAnsi="Verdana"/>
          <w:lang w:val="pt-BR"/>
        </w:rPr>
      </w:pPr>
    </w:p>
    <w:p w:rsidR="0001538F" w:rsidRPr="00FF64BD" w:rsidRDefault="0001538F" w:rsidP="0001538F">
      <w:pPr>
        <w:pStyle w:val="ListParagraph"/>
        <w:numPr>
          <w:ilvl w:val="0"/>
          <w:numId w:val="10"/>
        </w:numPr>
        <w:rPr>
          <w:rFonts w:ascii="Verdana" w:hAnsi="Verdana"/>
          <w:lang w:val="pt-BR"/>
        </w:rPr>
      </w:pPr>
      <w:r w:rsidRPr="00FF64BD">
        <w:rPr>
          <w:rFonts w:ascii="Verdana" w:hAnsi="Verdana"/>
          <w:lang w:val="pt-BR"/>
        </w:rPr>
        <w:t>O(s) controlador(es) dos dados pessoais</w:t>
      </w:r>
    </w:p>
    <w:p w:rsidR="0001538F" w:rsidRPr="00FF64BD" w:rsidRDefault="0001538F" w:rsidP="0001538F">
      <w:pPr>
        <w:pStyle w:val="ListParagraph"/>
        <w:numPr>
          <w:ilvl w:val="0"/>
          <w:numId w:val="10"/>
        </w:numPr>
        <w:rPr>
          <w:rFonts w:ascii="Verdana" w:hAnsi="Verdana"/>
          <w:lang w:val="pt-BR"/>
        </w:rPr>
      </w:pPr>
      <w:r w:rsidRPr="00FF64BD">
        <w:rPr>
          <w:rFonts w:ascii="Verdana" w:hAnsi="Verdana"/>
          <w:lang w:val="pt-BR"/>
        </w:rPr>
        <w:t xml:space="preserve">A autoridade </w:t>
      </w:r>
      <w:r>
        <w:rPr>
          <w:rFonts w:ascii="Verdana" w:hAnsi="Verdana"/>
          <w:lang w:val="pt-BR"/>
        </w:rPr>
        <w:t>supervisora</w:t>
      </w:r>
    </w:p>
    <w:p w:rsidR="0001538F" w:rsidRPr="00FF64BD" w:rsidRDefault="0001538F" w:rsidP="0001538F">
      <w:pPr>
        <w:pStyle w:val="ListParagraph"/>
        <w:numPr>
          <w:ilvl w:val="0"/>
          <w:numId w:val="10"/>
        </w:numPr>
        <w:rPr>
          <w:rFonts w:ascii="Verdana" w:hAnsi="Verdana"/>
          <w:lang w:val="pt-BR"/>
        </w:rPr>
      </w:pPr>
      <w:r w:rsidRPr="00FF64BD">
        <w:rPr>
          <w:rFonts w:ascii="Verdana" w:hAnsi="Verdana"/>
          <w:lang w:val="pt-BR"/>
        </w:rPr>
        <w:t>Os titulares de dados afetados</w:t>
      </w: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sidRPr="00FF64BD">
        <w:rPr>
          <w:rFonts w:ascii="Verdana" w:hAnsi="Verdana"/>
          <w:lang w:val="pt-BR"/>
        </w:rPr>
        <w:t xml:space="preserve">Não é uma conclusão precipitada que a violação deve ser notificada; isso depende de uma avaliação do risco que a violação representa para “os direitos e liberdades das pessoas físicas”. </w:t>
      </w:r>
      <w:r>
        <w:rPr>
          <w:rFonts w:ascii="Verdana" w:hAnsi="Verdana"/>
          <w:lang w:val="pt-BR"/>
        </w:rPr>
        <w:t>Os tópicos</w:t>
      </w:r>
      <w:r w:rsidRPr="00FF64BD">
        <w:rPr>
          <w:rFonts w:ascii="Verdana" w:hAnsi="Verdana"/>
          <w:lang w:val="pt-BR"/>
        </w:rPr>
        <w:t xml:space="preserve"> a seguir descrevem como essa decisão deve ser tomada e o que fazer se a notificação for necessária.</w:t>
      </w: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p>
    <w:p w:rsidR="0001538F" w:rsidRPr="00FF64BD" w:rsidRDefault="0001538F" w:rsidP="0001538F">
      <w:pPr>
        <w:pStyle w:val="Heading2"/>
        <w:rPr>
          <w:rFonts w:ascii="Verdana" w:hAnsi="Verdana"/>
          <w:lang w:val="pt-BR"/>
        </w:rPr>
      </w:pPr>
      <w:bookmarkStart w:id="5" w:name="_Toc23611507"/>
      <w:r w:rsidRPr="00FF64BD">
        <w:rPr>
          <w:rFonts w:ascii="Verdana" w:hAnsi="Verdana"/>
          <w:lang w:val="pt-BR"/>
        </w:rPr>
        <w:t>O(s) Controlador(es) dos Dados Pessoais</w:t>
      </w:r>
      <w:bookmarkEnd w:id="5"/>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Pr>
          <w:rFonts w:ascii="Verdana" w:hAnsi="Verdana"/>
          <w:lang w:val="pt-BR"/>
        </w:rPr>
        <w:t>Quando</w:t>
      </w:r>
      <w:r w:rsidRPr="00FF64BD">
        <w:rPr>
          <w:rFonts w:ascii="Verdana" w:hAnsi="Verdana"/>
          <w:lang w:val="pt-BR"/>
        </w:rPr>
        <w:t xml:space="preserve"> [</w:t>
      </w:r>
      <w:r>
        <w:rPr>
          <w:rFonts w:ascii="Verdana" w:hAnsi="Verdana"/>
          <w:lang w:val="pt-BR"/>
        </w:rPr>
        <w:t xml:space="preserve">o (a) </w:t>
      </w:r>
      <w:r w:rsidRPr="00FF64BD">
        <w:rPr>
          <w:rFonts w:ascii="Verdana" w:hAnsi="Verdana"/>
          <w:lang w:val="pt-BR"/>
        </w:rPr>
        <w:t>Nome da Organização] está agindo como um processador de dados pessoais em nome de um ou mais controladores, há a obrigação de informar cada controlador sobre a violação “</w:t>
      </w:r>
      <w:r>
        <w:rPr>
          <w:rFonts w:ascii="Verdana" w:hAnsi="Verdana"/>
          <w:lang w:val="pt-BR"/>
        </w:rPr>
        <w:t>imediatamente</w:t>
      </w:r>
      <w:r w:rsidRPr="00FF64BD">
        <w:rPr>
          <w:rFonts w:ascii="Verdana" w:hAnsi="Verdana"/>
          <w:lang w:val="pt-BR"/>
        </w:rPr>
        <w:t>”. Caberá então ao controlador decidir se ele precisa</w:t>
      </w:r>
      <w:r>
        <w:rPr>
          <w:rFonts w:ascii="Verdana" w:hAnsi="Verdana"/>
          <w:lang w:val="pt-BR"/>
        </w:rPr>
        <w:t xml:space="preserve"> </w:t>
      </w:r>
      <w:r w:rsidRPr="00FF64BD">
        <w:rPr>
          <w:rFonts w:ascii="Verdana" w:hAnsi="Verdana"/>
          <w:lang w:val="pt-BR"/>
        </w:rPr>
        <w:t>relata</w:t>
      </w:r>
      <w:r>
        <w:rPr>
          <w:rFonts w:ascii="Verdana" w:hAnsi="Verdana"/>
          <w:lang w:val="pt-BR"/>
        </w:rPr>
        <w:t>r o fato</w:t>
      </w:r>
      <w:r w:rsidRPr="00FF64BD">
        <w:rPr>
          <w:rFonts w:ascii="Verdana" w:hAnsi="Verdana"/>
          <w:lang w:val="pt-BR"/>
        </w:rPr>
        <w:t xml:space="preserve"> e tomar </w:t>
      </w:r>
      <w:r>
        <w:rPr>
          <w:rFonts w:ascii="Verdana" w:hAnsi="Verdana"/>
          <w:lang w:val="pt-BR"/>
        </w:rPr>
        <w:t xml:space="preserve">as </w:t>
      </w:r>
      <w:r w:rsidRPr="00FF64BD">
        <w:rPr>
          <w:rFonts w:ascii="Verdana" w:hAnsi="Verdana"/>
          <w:lang w:val="pt-BR"/>
        </w:rPr>
        <w:t>ações subsequentes.</w:t>
      </w: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sidRPr="00FF64BD">
        <w:rPr>
          <w:rFonts w:ascii="Verdana" w:hAnsi="Verdana"/>
          <w:lang w:val="pt-BR"/>
        </w:rPr>
        <w:t>Para permitir que o controlador atenda aos requisitos da LGPD, [Nome da Organização] precisará fornecer as seguintes informações a eles:</w:t>
      </w:r>
    </w:p>
    <w:p w:rsidR="0001538F" w:rsidRPr="00FF64BD" w:rsidRDefault="0001538F" w:rsidP="0001538F">
      <w:pPr>
        <w:rPr>
          <w:rFonts w:ascii="Verdana" w:hAnsi="Verdana"/>
          <w:lang w:val="pt-BR"/>
        </w:rPr>
      </w:pPr>
    </w:p>
    <w:p w:rsidR="0001538F" w:rsidRPr="00FF64BD" w:rsidRDefault="0001538F" w:rsidP="0001538F">
      <w:pPr>
        <w:pStyle w:val="ListParagraph"/>
        <w:numPr>
          <w:ilvl w:val="0"/>
          <w:numId w:val="9"/>
        </w:numPr>
        <w:rPr>
          <w:rFonts w:ascii="Verdana" w:hAnsi="Verdana"/>
          <w:lang w:val="pt-BR"/>
        </w:rPr>
      </w:pPr>
      <w:r w:rsidRPr="00FF64BD">
        <w:rPr>
          <w:rFonts w:ascii="Verdana" w:hAnsi="Verdana"/>
          <w:lang w:val="pt-BR"/>
        </w:rPr>
        <w:t xml:space="preserve">A data e hora em que a violação foi </w:t>
      </w:r>
      <w:r>
        <w:rPr>
          <w:rFonts w:ascii="Verdana" w:hAnsi="Verdana"/>
          <w:lang w:val="pt-BR"/>
        </w:rPr>
        <w:t>verificada</w:t>
      </w:r>
    </w:p>
    <w:p w:rsidR="0001538F" w:rsidRPr="00FF64BD" w:rsidRDefault="0001538F" w:rsidP="0001538F">
      <w:pPr>
        <w:pStyle w:val="ListParagraph"/>
        <w:numPr>
          <w:ilvl w:val="0"/>
          <w:numId w:val="9"/>
        </w:numPr>
        <w:rPr>
          <w:rFonts w:ascii="Verdana" w:hAnsi="Verdana"/>
          <w:lang w:val="pt-BR"/>
        </w:rPr>
      </w:pPr>
      <w:r w:rsidRPr="00FF64BD">
        <w:rPr>
          <w:rFonts w:ascii="Verdana" w:hAnsi="Verdana"/>
          <w:lang w:val="pt-BR"/>
        </w:rPr>
        <w:t>A data e hora em que se acredita que a violação ocorreu</w:t>
      </w:r>
    </w:p>
    <w:p w:rsidR="0001538F" w:rsidRPr="00FF64BD" w:rsidRDefault="0001538F" w:rsidP="0001538F">
      <w:pPr>
        <w:pStyle w:val="ListParagraph"/>
        <w:numPr>
          <w:ilvl w:val="0"/>
          <w:numId w:val="9"/>
        </w:numPr>
        <w:rPr>
          <w:rFonts w:ascii="Verdana" w:hAnsi="Verdana"/>
          <w:lang w:val="pt-BR"/>
        </w:rPr>
      </w:pPr>
      <w:r w:rsidRPr="00FF64BD">
        <w:rPr>
          <w:rFonts w:ascii="Verdana" w:hAnsi="Verdana"/>
          <w:lang w:val="pt-BR"/>
        </w:rPr>
        <w:t xml:space="preserve">Os itens de dados </w:t>
      </w:r>
      <w:r>
        <w:rPr>
          <w:rFonts w:ascii="Verdana" w:hAnsi="Verdana"/>
          <w:lang w:val="pt-BR"/>
        </w:rPr>
        <w:t>violados</w:t>
      </w:r>
      <w:r w:rsidRPr="00FF64BD">
        <w:rPr>
          <w:rFonts w:ascii="Verdana" w:hAnsi="Verdana"/>
          <w:lang w:val="pt-BR"/>
        </w:rPr>
        <w:t>, por ex. nome, endereço, dados bancários, biometria</w:t>
      </w:r>
    </w:p>
    <w:p w:rsidR="0001538F" w:rsidRPr="00FF64BD" w:rsidRDefault="0001538F" w:rsidP="0001538F">
      <w:pPr>
        <w:pStyle w:val="ListParagraph"/>
        <w:numPr>
          <w:ilvl w:val="0"/>
          <w:numId w:val="9"/>
        </w:numPr>
        <w:rPr>
          <w:rFonts w:ascii="Verdana" w:hAnsi="Verdana"/>
          <w:lang w:val="pt-BR"/>
        </w:rPr>
      </w:pPr>
      <w:r w:rsidRPr="00FF64BD">
        <w:rPr>
          <w:rFonts w:ascii="Verdana" w:hAnsi="Verdana"/>
          <w:lang w:val="pt-BR"/>
        </w:rPr>
        <w:t>O volume de dados envolvidos</w:t>
      </w:r>
    </w:p>
    <w:p w:rsidR="0001538F" w:rsidRPr="00FF64BD" w:rsidRDefault="0001538F" w:rsidP="0001538F">
      <w:pPr>
        <w:pStyle w:val="ListParagraph"/>
        <w:numPr>
          <w:ilvl w:val="0"/>
          <w:numId w:val="9"/>
        </w:numPr>
        <w:rPr>
          <w:rFonts w:ascii="Verdana" w:hAnsi="Verdana"/>
          <w:lang w:val="pt-BR"/>
        </w:rPr>
      </w:pPr>
      <w:r w:rsidRPr="00FF64BD">
        <w:rPr>
          <w:rFonts w:ascii="Verdana" w:hAnsi="Verdana"/>
          <w:lang w:val="pt-BR"/>
        </w:rPr>
        <w:t xml:space="preserve">O número de </w:t>
      </w:r>
      <w:r>
        <w:rPr>
          <w:rFonts w:ascii="Verdana" w:hAnsi="Verdana"/>
          <w:lang w:val="pt-BR"/>
        </w:rPr>
        <w:t xml:space="preserve">titulares </w:t>
      </w:r>
      <w:r w:rsidRPr="00FF64BD">
        <w:rPr>
          <w:rFonts w:ascii="Verdana" w:hAnsi="Verdana"/>
          <w:lang w:val="pt-BR"/>
        </w:rPr>
        <w:t>de dados afetados</w:t>
      </w:r>
    </w:p>
    <w:p w:rsidR="0001538F" w:rsidRPr="00FF64BD" w:rsidRDefault="0001538F" w:rsidP="0001538F">
      <w:pPr>
        <w:pStyle w:val="ListParagraph"/>
        <w:numPr>
          <w:ilvl w:val="0"/>
          <w:numId w:val="9"/>
        </w:numPr>
        <w:rPr>
          <w:rFonts w:ascii="Verdana" w:hAnsi="Verdana"/>
          <w:lang w:val="pt-BR"/>
        </w:rPr>
      </w:pPr>
      <w:r w:rsidRPr="00FF64BD">
        <w:rPr>
          <w:rFonts w:ascii="Verdana" w:hAnsi="Verdana"/>
          <w:lang w:val="pt-BR"/>
        </w:rPr>
        <w:t xml:space="preserve">A natureza da violação, por ex. </w:t>
      </w:r>
      <w:r>
        <w:rPr>
          <w:rFonts w:ascii="Verdana" w:hAnsi="Verdana"/>
          <w:lang w:val="pt-BR"/>
        </w:rPr>
        <w:t>furto</w:t>
      </w:r>
      <w:r w:rsidRPr="00FF64BD">
        <w:rPr>
          <w:rFonts w:ascii="Verdana" w:hAnsi="Verdana"/>
          <w:lang w:val="pt-BR"/>
        </w:rPr>
        <w:t>, destruição acidental</w:t>
      </w:r>
    </w:p>
    <w:p w:rsidR="0001538F" w:rsidRPr="00FF64BD" w:rsidRDefault="0001538F" w:rsidP="0001538F">
      <w:pPr>
        <w:pStyle w:val="ListParagraph"/>
        <w:numPr>
          <w:ilvl w:val="0"/>
          <w:numId w:val="9"/>
        </w:numPr>
        <w:rPr>
          <w:rFonts w:ascii="Verdana" w:hAnsi="Verdana"/>
          <w:lang w:val="pt-BR"/>
        </w:rPr>
      </w:pPr>
      <w:r w:rsidRPr="00FF64BD">
        <w:rPr>
          <w:rFonts w:ascii="Verdana" w:hAnsi="Verdana"/>
          <w:lang w:val="pt-BR"/>
        </w:rPr>
        <w:t>Se os dados pessoais foram criptografados</w:t>
      </w:r>
    </w:p>
    <w:p w:rsidR="0001538F" w:rsidRPr="00FF64BD" w:rsidRDefault="0001538F" w:rsidP="0001538F">
      <w:pPr>
        <w:pStyle w:val="ListParagraph"/>
        <w:numPr>
          <w:ilvl w:val="0"/>
          <w:numId w:val="9"/>
        </w:numPr>
        <w:rPr>
          <w:rFonts w:ascii="Verdana" w:hAnsi="Verdana"/>
          <w:lang w:val="pt-BR"/>
        </w:rPr>
      </w:pPr>
      <w:r w:rsidRPr="00FF64BD">
        <w:rPr>
          <w:rFonts w:ascii="Verdana" w:hAnsi="Verdana"/>
          <w:lang w:val="pt-BR"/>
        </w:rPr>
        <w:t>Se criptografado, a força da criptografia usada</w:t>
      </w:r>
    </w:p>
    <w:p w:rsidR="0001538F" w:rsidRPr="00FF64BD" w:rsidRDefault="0001538F" w:rsidP="0001538F">
      <w:pPr>
        <w:pStyle w:val="ListParagraph"/>
        <w:numPr>
          <w:ilvl w:val="0"/>
          <w:numId w:val="9"/>
        </w:numPr>
        <w:rPr>
          <w:rFonts w:ascii="Verdana" w:hAnsi="Verdana"/>
          <w:lang w:val="pt-BR"/>
        </w:rPr>
      </w:pPr>
      <w:r w:rsidRPr="00FF64BD">
        <w:rPr>
          <w:rFonts w:ascii="Verdana" w:hAnsi="Verdana"/>
          <w:lang w:val="pt-BR"/>
        </w:rPr>
        <w:t xml:space="preserve">Em que medida os dados foram </w:t>
      </w:r>
      <w:r>
        <w:rPr>
          <w:rFonts w:ascii="Verdana" w:hAnsi="Verdana"/>
          <w:lang w:val="pt-BR"/>
        </w:rPr>
        <w:t>ano</w:t>
      </w:r>
      <w:r w:rsidRPr="00FF64BD">
        <w:rPr>
          <w:rFonts w:ascii="Verdana" w:hAnsi="Verdana"/>
          <w:lang w:val="pt-BR"/>
        </w:rPr>
        <w:t>nimizados (ou seja, se os indivíduos podem ser razoavelmente identificados a partir dos dados)</w:t>
      </w:r>
    </w:p>
    <w:p w:rsidR="0001538F" w:rsidRPr="00FF64BD" w:rsidRDefault="0001538F" w:rsidP="0001538F">
      <w:pPr>
        <w:pStyle w:val="ListParagraph"/>
        <w:numPr>
          <w:ilvl w:val="0"/>
          <w:numId w:val="9"/>
        </w:numPr>
        <w:rPr>
          <w:rFonts w:ascii="Verdana" w:hAnsi="Verdana"/>
          <w:lang w:val="pt-BR"/>
        </w:rPr>
      </w:pPr>
      <w:r w:rsidRPr="00FF64BD">
        <w:rPr>
          <w:rFonts w:ascii="Verdana" w:hAnsi="Verdana"/>
          <w:lang w:val="pt-BR"/>
        </w:rPr>
        <w:t>As ações que foram tomadas para gerenciar o impacto da violação</w:t>
      </w:r>
    </w:p>
    <w:p w:rsidR="0001538F" w:rsidRPr="00FF64BD" w:rsidRDefault="0001538F" w:rsidP="0001538F">
      <w:pPr>
        <w:pStyle w:val="ListParagraph"/>
        <w:numPr>
          <w:ilvl w:val="0"/>
          <w:numId w:val="9"/>
        </w:numPr>
        <w:rPr>
          <w:rFonts w:ascii="Verdana" w:hAnsi="Verdana"/>
          <w:lang w:val="pt-BR"/>
        </w:rPr>
      </w:pPr>
      <w:r w:rsidRPr="00FF64BD">
        <w:rPr>
          <w:rFonts w:ascii="Verdana" w:hAnsi="Verdana"/>
          <w:lang w:val="pt-BR"/>
        </w:rPr>
        <w:t>Detalhes de contato da pessoa responsável pela violação em nossa organização</w:t>
      </w:r>
    </w:p>
    <w:p w:rsidR="0001538F" w:rsidRPr="00FF64BD" w:rsidRDefault="0001538F" w:rsidP="0001538F">
      <w:pPr>
        <w:pStyle w:val="ListParagraph"/>
        <w:numPr>
          <w:ilvl w:val="0"/>
          <w:numId w:val="9"/>
        </w:numPr>
        <w:rPr>
          <w:rFonts w:ascii="Verdana" w:hAnsi="Verdana"/>
          <w:lang w:val="pt-BR"/>
        </w:rPr>
      </w:pPr>
      <w:r w:rsidRPr="00FF64BD">
        <w:rPr>
          <w:rFonts w:ascii="Verdana" w:hAnsi="Verdana"/>
          <w:lang w:val="pt-BR"/>
        </w:rPr>
        <w:t xml:space="preserve">Quaisquer outros fatores que sejam considerados relevantes </w:t>
      </w: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sidRPr="00FF64BD">
        <w:rPr>
          <w:rFonts w:ascii="Verdana" w:hAnsi="Verdana"/>
          <w:lang w:val="pt-BR"/>
        </w:rPr>
        <w:t>Quando mais de um controlador estiver envolvido, deve-se tomar cuidado para garantir que apenas informações sobre os dados pessoais de cada controlador sejam fornecidas.</w:t>
      </w:r>
    </w:p>
    <w:p w:rsidR="0001538F" w:rsidRPr="00FF64BD" w:rsidRDefault="0001538F" w:rsidP="0001538F">
      <w:pPr>
        <w:rPr>
          <w:rFonts w:ascii="Verdana" w:hAnsi="Verdana"/>
          <w:lang w:val="pt-BR"/>
        </w:rPr>
      </w:pPr>
    </w:p>
    <w:p w:rsidR="0001538F" w:rsidRPr="00FF64BD" w:rsidRDefault="0001538F" w:rsidP="0001538F">
      <w:pPr>
        <w:pStyle w:val="Heading2"/>
        <w:rPr>
          <w:rFonts w:ascii="Verdana" w:hAnsi="Verdana"/>
          <w:lang w:val="pt-BR"/>
        </w:rPr>
      </w:pPr>
      <w:bookmarkStart w:id="6" w:name="_Toc23611508"/>
      <w:r w:rsidRPr="00FF64BD">
        <w:rPr>
          <w:rFonts w:ascii="Verdana" w:hAnsi="Verdana"/>
          <w:lang w:val="pt-BR"/>
        </w:rPr>
        <w:t>A Autoridade Supervisora</w:t>
      </w:r>
      <w:bookmarkEnd w:id="6"/>
      <w:r w:rsidRPr="00FF64BD">
        <w:rPr>
          <w:rFonts w:ascii="Verdana" w:hAnsi="Verdana"/>
          <w:lang w:val="pt-BR"/>
        </w:rPr>
        <w:t xml:space="preserve"> </w:t>
      </w: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Pr>
          <w:rFonts w:ascii="Verdana" w:hAnsi="Verdana"/>
          <w:lang w:val="pt-BR"/>
        </w:rPr>
        <w:t>Quando</w:t>
      </w:r>
      <w:r w:rsidRPr="00FF64BD">
        <w:rPr>
          <w:rFonts w:ascii="Verdana" w:hAnsi="Verdana"/>
          <w:lang w:val="pt-BR"/>
        </w:rPr>
        <w:t xml:space="preserve"> [</w:t>
      </w:r>
      <w:r>
        <w:rPr>
          <w:rFonts w:ascii="Verdana" w:hAnsi="Verdana"/>
          <w:lang w:val="pt-BR"/>
        </w:rPr>
        <w:t xml:space="preserve">o (a) </w:t>
      </w:r>
      <w:r w:rsidRPr="00FF64BD">
        <w:rPr>
          <w:rFonts w:ascii="Verdana" w:hAnsi="Verdana"/>
          <w:lang w:val="pt-BR"/>
        </w:rPr>
        <w:t>Nome da Organização]</w:t>
      </w:r>
      <w:r>
        <w:rPr>
          <w:rFonts w:ascii="Verdana" w:hAnsi="Verdana"/>
          <w:lang w:val="pt-BR"/>
        </w:rPr>
        <w:t xml:space="preserve"> </w:t>
      </w:r>
      <w:r w:rsidRPr="00FF64BD">
        <w:rPr>
          <w:rFonts w:ascii="Verdana" w:hAnsi="Verdana"/>
          <w:lang w:val="pt-BR"/>
        </w:rPr>
        <w:t xml:space="preserve">é o controlador dos dados pessoais envolvidos, a autoridade supervisora </w:t>
      </w:r>
      <w:r>
        <w:rPr>
          <w:rFonts w:ascii="Verdana" w:hAnsi="Verdana"/>
          <w:lang w:val="pt-BR"/>
        </w:rPr>
        <w:t>deverá</w:t>
      </w:r>
      <w:r w:rsidRPr="00FF64BD">
        <w:rPr>
          <w:rFonts w:ascii="Verdana" w:hAnsi="Verdana"/>
          <w:lang w:val="pt-BR"/>
        </w:rPr>
        <w:t xml:space="preserve"> ser informada. A autoridade supervisora é a seguinte:</w:t>
      </w:r>
    </w:p>
    <w:p w:rsidR="0001538F" w:rsidRPr="00FF64BD" w:rsidRDefault="0001538F" w:rsidP="0001538F">
      <w:pPr>
        <w:rPr>
          <w:rFonts w:ascii="Verdana" w:hAnsi="Verdana"/>
          <w:lang w:val="pt-BR"/>
        </w:rPr>
      </w:pPr>
    </w:p>
    <w:tbl>
      <w:tblPr>
        <w:tblStyle w:val="TableGrid"/>
        <w:tblW w:w="0" w:type="auto"/>
        <w:tblLook w:val="04A0" w:firstRow="1" w:lastRow="0" w:firstColumn="1" w:lastColumn="0" w:noHBand="0" w:noVBand="1"/>
      </w:tblPr>
      <w:tblGrid>
        <w:gridCol w:w="2072"/>
        <w:gridCol w:w="6944"/>
      </w:tblGrid>
      <w:tr w:rsidR="0001538F" w:rsidRPr="00FF64BD" w:rsidTr="00D619CB">
        <w:tc>
          <w:tcPr>
            <w:tcW w:w="2088" w:type="dxa"/>
            <w:shd w:val="clear" w:color="auto" w:fill="323E4F" w:themeFill="text2" w:themeFillShade="BF"/>
          </w:tcPr>
          <w:p w:rsidR="0001538F" w:rsidRPr="0001538F" w:rsidRDefault="0001538F" w:rsidP="00D619CB">
            <w:pPr>
              <w:rPr>
                <w:rFonts w:ascii="Verdana" w:hAnsi="Verdana"/>
                <w:b/>
                <w:color w:val="FFFFFF" w:themeColor="background1"/>
                <w:lang w:val="pt-BR"/>
              </w:rPr>
            </w:pPr>
            <w:r w:rsidRPr="0001538F">
              <w:rPr>
                <w:rFonts w:ascii="Verdana" w:hAnsi="Verdana"/>
                <w:b/>
                <w:color w:val="FFFFFF" w:themeColor="background1"/>
                <w:lang w:val="pt-BR"/>
              </w:rPr>
              <w:t>Nome:</w:t>
            </w:r>
          </w:p>
          <w:p w:rsidR="0001538F" w:rsidRPr="0001538F" w:rsidRDefault="0001538F" w:rsidP="00D619CB">
            <w:pPr>
              <w:rPr>
                <w:rFonts w:ascii="Verdana" w:hAnsi="Verdana"/>
                <w:b/>
                <w:color w:val="FFFFFF" w:themeColor="background1"/>
                <w:lang w:val="pt-BR"/>
              </w:rPr>
            </w:pPr>
          </w:p>
        </w:tc>
        <w:tc>
          <w:tcPr>
            <w:tcW w:w="7154" w:type="dxa"/>
          </w:tcPr>
          <w:p w:rsidR="0001538F" w:rsidRPr="00FF64BD" w:rsidRDefault="0001538F" w:rsidP="00D619CB">
            <w:pPr>
              <w:rPr>
                <w:rFonts w:ascii="Verdana" w:hAnsi="Verdana"/>
                <w:lang w:val="pt-BR"/>
              </w:rPr>
            </w:pPr>
          </w:p>
        </w:tc>
      </w:tr>
      <w:tr w:rsidR="0001538F" w:rsidRPr="00FF64BD" w:rsidTr="00D619CB">
        <w:tc>
          <w:tcPr>
            <w:tcW w:w="2088" w:type="dxa"/>
            <w:shd w:val="clear" w:color="auto" w:fill="323E4F" w:themeFill="text2" w:themeFillShade="BF"/>
          </w:tcPr>
          <w:p w:rsidR="0001538F" w:rsidRPr="0001538F" w:rsidRDefault="0001538F" w:rsidP="00D619CB">
            <w:pPr>
              <w:rPr>
                <w:rFonts w:ascii="Verdana" w:hAnsi="Verdana"/>
                <w:b/>
                <w:color w:val="FFFFFF" w:themeColor="background1"/>
                <w:lang w:val="pt-BR"/>
              </w:rPr>
            </w:pPr>
            <w:r w:rsidRPr="0001538F">
              <w:rPr>
                <w:rFonts w:ascii="Verdana" w:hAnsi="Verdana"/>
                <w:b/>
                <w:color w:val="FFFFFF" w:themeColor="background1"/>
                <w:lang w:val="pt-BR"/>
              </w:rPr>
              <w:t>Endereço:</w:t>
            </w:r>
          </w:p>
          <w:p w:rsidR="0001538F" w:rsidRPr="0001538F" w:rsidRDefault="0001538F" w:rsidP="00D619CB">
            <w:pPr>
              <w:rPr>
                <w:rFonts w:ascii="Verdana" w:hAnsi="Verdana"/>
                <w:b/>
                <w:color w:val="FFFFFF" w:themeColor="background1"/>
                <w:lang w:val="pt-BR"/>
              </w:rPr>
            </w:pPr>
          </w:p>
        </w:tc>
        <w:tc>
          <w:tcPr>
            <w:tcW w:w="7154" w:type="dxa"/>
          </w:tcPr>
          <w:p w:rsidR="0001538F" w:rsidRPr="00FF64BD" w:rsidRDefault="0001538F" w:rsidP="00D619CB">
            <w:pPr>
              <w:rPr>
                <w:rFonts w:ascii="Verdana" w:hAnsi="Verdana"/>
                <w:lang w:val="pt-BR"/>
              </w:rPr>
            </w:pPr>
          </w:p>
        </w:tc>
      </w:tr>
      <w:tr w:rsidR="0001538F" w:rsidRPr="00FF64BD" w:rsidTr="00D619CB">
        <w:tc>
          <w:tcPr>
            <w:tcW w:w="2088" w:type="dxa"/>
            <w:shd w:val="clear" w:color="auto" w:fill="323E4F" w:themeFill="text2" w:themeFillShade="BF"/>
          </w:tcPr>
          <w:p w:rsidR="0001538F" w:rsidRPr="0001538F" w:rsidRDefault="0001538F" w:rsidP="00D619CB">
            <w:pPr>
              <w:rPr>
                <w:rFonts w:ascii="Verdana" w:hAnsi="Verdana"/>
                <w:b/>
                <w:color w:val="FFFFFF" w:themeColor="background1"/>
                <w:lang w:val="pt-BR"/>
              </w:rPr>
            </w:pPr>
            <w:r w:rsidRPr="0001538F">
              <w:rPr>
                <w:rFonts w:ascii="Verdana" w:hAnsi="Verdana"/>
                <w:b/>
                <w:color w:val="FFFFFF" w:themeColor="background1"/>
                <w:lang w:val="pt-BR"/>
              </w:rPr>
              <w:t>Telefone:</w:t>
            </w:r>
          </w:p>
          <w:p w:rsidR="0001538F" w:rsidRPr="0001538F" w:rsidRDefault="0001538F" w:rsidP="00D619CB">
            <w:pPr>
              <w:rPr>
                <w:rFonts w:ascii="Verdana" w:hAnsi="Verdana"/>
                <w:b/>
                <w:color w:val="FFFFFF" w:themeColor="background1"/>
                <w:lang w:val="pt-BR"/>
              </w:rPr>
            </w:pPr>
          </w:p>
        </w:tc>
        <w:tc>
          <w:tcPr>
            <w:tcW w:w="7154" w:type="dxa"/>
          </w:tcPr>
          <w:p w:rsidR="0001538F" w:rsidRPr="00FF64BD" w:rsidRDefault="0001538F" w:rsidP="00D619CB">
            <w:pPr>
              <w:rPr>
                <w:rFonts w:ascii="Verdana" w:hAnsi="Verdana"/>
                <w:lang w:val="pt-BR"/>
              </w:rPr>
            </w:pPr>
          </w:p>
        </w:tc>
      </w:tr>
      <w:tr w:rsidR="0001538F" w:rsidRPr="00FF64BD" w:rsidTr="00D619CB">
        <w:tc>
          <w:tcPr>
            <w:tcW w:w="2088" w:type="dxa"/>
            <w:shd w:val="clear" w:color="auto" w:fill="323E4F" w:themeFill="text2" w:themeFillShade="BF"/>
          </w:tcPr>
          <w:p w:rsidR="0001538F" w:rsidRPr="0001538F" w:rsidRDefault="0001538F" w:rsidP="00D619CB">
            <w:pPr>
              <w:rPr>
                <w:rFonts w:ascii="Verdana" w:hAnsi="Verdana"/>
                <w:b/>
                <w:color w:val="FFFFFF" w:themeColor="background1"/>
                <w:lang w:val="pt-BR"/>
              </w:rPr>
            </w:pPr>
            <w:r w:rsidRPr="0001538F">
              <w:rPr>
                <w:rFonts w:ascii="Verdana" w:hAnsi="Verdana"/>
                <w:b/>
                <w:color w:val="FFFFFF" w:themeColor="background1"/>
                <w:lang w:val="pt-BR"/>
              </w:rPr>
              <w:t>Fax:</w:t>
            </w:r>
          </w:p>
          <w:p w:rsidR="0001538F" w:rsidRPr="0001538F" w:rsidRDefault="0001538F" w:rsidP="00D619CB">
            <w:pPr>
              <w:rPr>
                <w:rFonts w:ascii="Verdana" w:hAnsi="Verdana"/>
                <w:b/>
                <w:color w:val="FFFFFF" w:themeColor="background1"/>
                <w:lang w:val="pt-BR"/>
              </w:rPr>
            </w:pPr>
          </w:p>
        </w:tc>
        <w:tc>
          <w:tcPr>
            <w:tcW w:w="7154" w:type="dxa"/>
          </w:tcPr>
          <w:p w:rsidR="0001538F" w:rsidRPr="00FF64BD" w:rsidRDefault="0001538F" w:rsidP="00D619CB">
            <w:pPr>
              <w:rPr>
                <w:rFonts w:ascii="Verdana" w:hAnsi="Verdana"/>
                <w:lang w:val="pt-BR"/>
              </w:rPr>
            </w:pPr>
          </w:p>
        </w:tc>
      </w:tr>
      <w:tr w:rsidR="0001538F" w:rsidRPr="00FF64BD" w:rsidTr="00D619CB">
        <w:tc>
          <w:tcPr>
            <w:tcW w:w="2088" w:type="dxa"/>
            <w:shd w:val="clear" w:color="auto" w:fill="323E4F" w:themeFill="text2" w:themeFillShade="BF"/>
          </w:tcPr>
          <w:p w:rsidR="0001538F" w:rsidRPr="0001538F" w:rsidRDefault="0001538F" w:rsidP="00D619CB">
            <w:pPr>
              <w:rPr>
                <w:rFonts w:ascii="Verdana" w:hAnsi="Verdana"/>
                <w:b/>
                <w:color w:val="FFFFFF" w:themeColor="background1"/>
                <w:lang w:val="pt-BR"/>
              </w:rPr>
            </w:pPr>
            <w:r w:rsidRPr="0001538F">
              <w:rPr>
                <w:rFonts w:ascii="Verdana" w:hAnsi="Verdana"/>
                <w:b/>
                <w:color w:val="FFFFFF" w:themeColor="background1"/>
                <w:lang w:val="pt-BR"/>
              </w:rPr>
              <w:t>E-mail:</w:t>
            </w:r>
          </w:p>
          <w:p w:rsidR="0001538F" w:rsidRPr="0001538F" w:rsidRDefault="0001538F" w:rsidP="00D619CB">
            <w:pPr>
              <w:rPr>
                <w:rFonts w:ascii="Verdana" w:hAnsi="Verdana"/>
                <w:b/>
                <w:color w:val="FFFFFF" w:themeColor="background1"/>
                <w:lang w:val="pt-BR"/>
              </w:rPr>
            </w:pPr>
          </w:p>
        </w:tc>
        <w:tc>
          <w:tcPr>
            <w:tcW w:w="7154" w:type="dxa"/>
          </w:tcPr>
          <w:p w:rsidR="0001538F" w:rsidRPr="00FF64BD" w:rsidRDefault="0001538F" w:rsidP="00D619CB">
            <w:pPr>
              <w:keepNext/>
              <w:rPr>
                <w:rFonts w:ascii="Verdana" w:hAnsi="Verdana"/>
                <w:lang w:val="pt-BR"/>
              </w:rPr>
            </w:pPr>
          </w:p>
        </w:tc>
      </w:tr>
    </w:tbl>
    <w:p w:rsidR="0001538F" w:rsidRPr="00FF64BD" w:rsidRDefault="0001538F" w:rsidP="0001538F">
      <w:pPr>
        <w:pStyle w:val="Caption"/>
        <w:rPr>
          <w:rFonts w:ascii="Verdana" w:hAnsi="Verdana"/>
          <w:b w:val="0"/>
          <w:i/>
          <w:color w:val="auto"/>
          <w:sz w:val="20"/>
          <w:lang w:val="pt-BR"/>
        </w:rPr>
      </w:pPr>
      <w:bookmarkStart w:id="7" w:name="_Toc361162"/>
      <w:r w:rsidRPr="00FF64BD">
        <w:rPr>
          <w:rFonts w:ascii="Verdana" w:hAnsi="Verdana"/>
          <w:b w:val="0"/>
          <w:i/>
          <w:color w:val="auto"/>
          <w:sz w:val="20"/>
          <w:lang w:val="pt-BR"/>
        </w:rPr>
        <w:t xml:space="preserve">Tabela </w:t>
      </w:r>
      <w:r w:rsidRPr="00FF64BD">
        <w:rPr>
          <w:rFonts w:ascii="Verdana" w:hAnsi="Verdana"/>
          <w:b w:val="0"/>
          <w:i/>
          <w:color w:val="auto"/>
          <w:sz w:val="20"/>
          <w:lang w:val="pt-BR"/>
        </w:rPr>
        <w:fldChar w:fldCharType="begin"/>
      </w:r>
      <w:r w:rsidRPr="00FF64BD">
        <w:rPr>
          <w:rFonts w:ascii="Verdana" w:hAnsi="Verdana"/>
          <w:b w:val="0"/>
          <w:i/>
          <w:color w:val="auto"/>
          <w:sz w:val="20"/>
          <w:lang w:val="pt-BR"/>
        </w:rPr>
        <w:instrText xml:space="preserve"> SEQ Table \* ARABIC </w:instrText>
      </w:r>
      <w:r w:rsidRPr="00FF64BD">
        <w:rPr>
          <w:rFonts w:ascii="Verdana" w:hAnsi="Verdana"/>
          <w:b w:val="0"/>
          <w:i/>
          <w:color w:val="auto"/>
          <w:sz w:val="20"/>
          <w:lang w:val="pt-BR"/>
        </w:rPr>
        <w:fldChar w:fldCharType="separate"/>
      </w:r>
      <w:r w:rsidRPr="00FF64BD">
        <w:rPr>
          <w:rFonts w:ascii="Verdana" w:hAnsi="Verdana"/>
          <w:b w:val="0"/>
          <w:i/>
          <w:noProof/>
          <w:color w:val="auto"/>
          <w:sz w:val="20"/>
          <w:lang w:val="pt-BR"/>
        </w:rPr>
        <w:t>1</w:t>
      </w:r>
      <w:r w:rsidRPr="00FF64BD">
        <w:rPr>
          <w:rFonts w:ascii="Verdana" w:hAnsi="Verdana"/>
          <w:b w:val="0"/>
          <w:i/>
          <w:color w:val="auto"/>
          <w:sz w:val="20"/>
          <w:lang w:val="pt-BR"/>
        </w:rPr>
        <w:fldChar w:fldCharType="end"/>
      </w:r>
      <w:r w:rsidRPr="00FF64BD">
        <w:rPr>
          <w:rFonts w:ascii="Verdana" w:hAnsi="Verdana"/>
          <w:b w:val="0"/>
          <w:i/>
          <w:color w:val="auto"/>
          <w:sz w:val="20"/>
          <w:lang w:val="pt-BR"/>
        </w:rPr>
        <w:t xml:space="preserve"> – </w:t>
      </w:r>
      <w:bookmarkEnd w:id="7"/>
      <w:r w:rsidRPr="00FF64BD">
        <w:rPr>
          <w:rFonts w:ascii="Verdana" w:hAnsi="Verdana"/>
          <w:b w:val="0"/>
          <w:i/>
          <w:color w:val="auto"/>
          <w:sz w:val="20"/>
          <w:lang w:val="pt-BR"/>
        </w:rPr>
        <w:t xml:space="preserve">Detalhes de contato da autoridade </w:t>
      </w:r>
      <w:r>
        <w:rPr>
          <w:rFonts w:ascii="Verdana" w:hAnsi="Verdana"/>
          <w:b w:val="0"/>
          <w:i/>
          <w:color w:val="auto"/>
          <w:sz w:val="20"/>
          <w:lang w:val="pt-BR"/>
        </w:rPr>
        <w:t>supervisora</w:t>
      </w: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Pr>
          <w:rFonts w:ascii="Verdana" w:hAnsi="Verdana"/>
          <w:lang w:val="pt-BR"/>
        </w:rPr>
        <w:t>Quando</w:t>
      </w:r>
      <w:r w:rsidRPr="00FF64BD">
        <w:rPr>
          <w:rFonts w:ascii="Verdana" w:hAnsi="Verdana"/>
          <w:lang w:val="pt-BR"/>
        </w:rPr>
        <w:t xml:space="preserve"> [</w:t>
      </w:r>
      <w:r>
        <w:rPr>
          <w:rFonts w:ascii="Verdana" w:hAnsi="Verdana"/>
          <w:lang w:val="pt-BR"/>
        </w:rPr>
        <w:t xml:space="preserve">o (a) </w:t>
      </w:r>
      <w:r w:rsidRPr="00FF64BD">
        <w:rPr>
          <w:rFonts w:ascii="Verdana" w:hAnsi="Verdana"/>
          <w:lang w:val="pt-BR"/>
        </w:rPr>
        <w:t>Nome da Organização]</w:t>
      </w:r>
      <w:r>
        <w:rPr>
          <w:rFonts w:ascii="Verdana" w:hAnsi="Verdana"/>
          <w:lang w:val="pt-BR"/>
        </w:rPr>
        <w:t xml:space="preserve"> </w:t>
      </w:r>
      <w:r w:rsidRPr="00FF64BD">
        <w:rPr>
          <w:rFonts w:ascii="Verdana" w:hAnsi="Verdana"/>
          <w:lang w:val="pt-BR"/>
        </w:rPr>
        <w:t xml:space="preserve">opera internacionalmente, os detalhes acima são para autoridade </w:t>
      </w:r>
      <w:r>
        <w:rPr>
          <w:rFonts w:ascii="Verdana" w:hAnsi="Verdana"/>
          <w:lang w:val="pt-BR"/>
        </w:rPr>
        <w:t>supervisora</w:t>
      </w:r>
      <w:r w:rsidRPr="00FF64BD">
        <w:rPr>
          <w:rFonts w:ascii="Verdana" w:hAnsi="Verdana"/>
          <w:lang w:val="pt-BR"/>
        </w:rPr>
        <w:t xml:space="preserve"> principal</w:t>
      </w:r>
      <w:r>
        <w:rPr>
          <w:rFonts w:ascii="Verdana" w:hAnsi="Verdana"/>
          <w:lang w:val="pt-BR"/>
        </w:rPr>
        <w:t>.</w:t>
      </w:r>
    </w:p>
    <w:p w:rsidR="0001538F" w:rsidRPr="00FF64BD" w:rsidRDefault="0001538F" w:rsidP="0001538F">
      <w:pPr>
        <w:rPr>
          <w:rFonts w:ascii="Verdana" w:hAnsi="Verdana"/>
          <w:lang w:val="pt-BR"/>
        </w:rPr>
      </w:pPr>
    </w:p>
    <w:p w:rsidR="0001538F" w:rsidRPr="00FF64BD" w:rsidRDefault="0001538F" w:rsidP="0001538F">
      <w:pPr>
        <w:pStyle w:val="Heading3"/>
        <w:rPr>
          <w:rFonts w:ascii="Verdana" w:hAnsi="Verdana"/>
          <w:lang w:val="pt-BR"/>
        </w:rPr>
      </w:pPr>
      <w:bookmarkStart w:id="8" w:name="_Toc23611509"/>
      <w:r w:rsidRPr="00FF64BD">
        <w:rPr>
          <w:rFonts w:ascii="Verdana" w:hAnsi="Verdana"/>
          <w:lang w:val="pt-BR"/>
        </w:rPr>
        <w:t xml:space="preserve">Decidir se deve notificar a Autoridade </w:t>
      </w:r>
      <w:bookmarkEnd w:id="8"/>
      <w:r>
        <w:rPr>
          <w:rFonts w:ascii="Verdana" w:hAnsi="Verdana"/>
          <w:lang w:val="pt-BR"/>
        </w:rPr>
        <w:t>Supervisora</w:t>
      </w: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sidRPr="00FF64BD">
        <w:rPr>
          <w:rFonts w:ascii="Verdana" w:hAnsi="Verdana"/>
          <w:lang w:val="pt-BR"/>
        </w:rPr>
        <w:t xml:space="preserve">A LGPD </w:t>
      </w:r>
      <w:r>
        <w:rPr>
          <w:rFonts w:ascii="Verdana" w:hAnsi="Verdana"/>
          <w:lang w:val="pt-BR"/>
        </w:rPr>
        <w:t>determina</w:t>
      </w:r>
      <w:r w:rsidRPr="00FF64BD">
        <w:rPr>
          <w:rFonts w:ascii="Verdana" w:hAnsi="Verdana"/>
          <w:lang w:val="pt-BR"/>
        </w:rPr>
        <w:t xml:space="preserve"> que </w:t>
      </w:r>
      <w:r>
        <w:rPr>
          <w:rFonts w:ascii="Verdana" w:hAnsi="Verdana"/>
          <w:lang w:val="pt-BR"/>
        </w:rPr>
        <w:t>caso ocorra uma</w:t>
      </w:r>
      <w:r w:rsidRPr="00FF64BD">
        <w:rPr>
          <w:rFonts w:ascii="Verdana" w:hAnsi="Verdana"/>
          <w:lang w:val="pt-BR"/>
        </w:rPr>
        <w:t xml:space="preserve"> violação de dados pessoais deve</w:t>
      </w:r>
      <w:r>
        <w:rPr>
          <w:rFonts w:ascii="Verdana" w:hAnsi="Verdana"/>
          <w:lang w:val="pt-BR"/>
        </w:rPr>
        <w:t>-se</w:t>
      </w:r>
      <w:r w:rsidRPr="00FF64BD">
        <w:rPr>
          <w:rFonts w:ascii="Verdana" w:hAnsi="Verdana"/>
          <w:lang w:val="pt-BR"/>
        </w:rPr>
        <w:t xml:space="preserve"> notifica</w:t>
      </w:r>
      <w:r>
        <w:rPr>
          <w:rFonts w:ascii="Verdana" w:hAnsi="Verdana"/>
          <w:lang w:val="pt-BR"/>
        </w:rPr>
        <w:t>r</w:t>
      </w:r>
      <w:r w:rsidRPr="00FF64BD">
        <w:rPr>
          <w:rFonts w:ascii="Verdana" w:hAnsi="Verdana"/>
          <w:lang w:val="pt-BR"/>
        </w:rPr>
        <w:t xml:space="preserve"> à autoridade supervisora</w:t>
      </w:r>
      <w:r>
        <w:rPr>
          <w:rFonts w:ascii="Verdana" w:hAnsi="Verdana"/>
          <w:lang w:val="pt-BR"/>
        </w:rPr>
        <w:t xml:space="preserve">, </w:t>
      </w:r>
      <w:r w:rsidRPr="00FF64BD">
        <w:rPr>
          <w:rFonts w:ascii="Verdana" w:hAnsi="Verdana"/>
          <w:lang w:val="pt-BR"/>
        </w:rPr>
        <w:t>a menos que a viola</w:t>
      </w:r>
      <w:r w:rsidRPr="00FF64BD">
        <w:rPr>
          <w:rFonts w:ascii="Verdana" w:hAnsi="Verdana" w:cs="Verdana"/>
          <w:lang w:val="pt-BR"/>
        </w:rPr>
        <w:t>çã</w:t>
      </w:r>
      <w:r w:rsidRPr="00FF64BD">
        <w:rPr>
          <w:rFonts w:ascii="Verdana" w:hAnsi="Verdana"/>
          <w:lang w:val="pt-BR"/>
        </w:rPr>
        <w:t>o de dados pessoais n</w:t>
      </w:r>
      <w:r w:rsidRPr="00FF64BD">
        <w:rPr>
          <w:rFonts w:ascii="Verdana" w:hAnsi="Verdana" w:cs="Verdana"/>
          <w:lang w:val="pt-BR"/>
        </w:rPr>
        <w:t>ã</w:t>
      </w:r>
      <w:r w:rsidRPr="00FF64BD">
        <w:rPr>
          <w:rFonts w:ascii="Verdana" w:hAnsi="Verdana"/>
          <w:lang w:val="pt-BR"/>
        </w:rPr>
        <w:t>o possa resultar em um risco aos direitos e liberdades das pessoas f</w:t>
      </w:r>
      <w:r w:rsidRPr="00FF64BD">
        <w:rPr>
          <w:rFonts w:ascii="Verdana" w:hAnsi="Verdana" w:cs="Verdana"/>
          <w:lang w:val="pt-BR"/>
        </w:rPr>
        <w:t>í</w:t>
      </w:r>
      <w:r w:rsidRPr="00FF64BD">
        <w:rPr>
          <w:rFonts w:ascii="Verdana" w:hAnsi="Verdana"/>
          <w:lang w:val="pt-BR"/>
        </w:rPr>
        <w:t>sicas. Isso requer que a organização avalie o nível de risco antes de decidir se deve ou não notificar.</w:t>
      </w: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sidRPr="00FF64BD">
        <w:rPr>
          <w:rFonts w:ascii="Verdana" w:hAnsi="Verdana"/>
          <w:lang w:val="pt-BR"/>
        </w:rPr>
        <w:t>Fatores a serem levados em conta como parte desta avaliação de risco:</w:t>
      </w:r>
    </w:p>
    <w:p w:rsidR="0001538F" w:rsidRPr="00FF64BD" w:rsidRDefault="0001538F" w:rsidP="0001538F">
      <w:pPr>
        <w:rPr>
          <w:rFonts w:ascii="Verdana" w:hAnsi="Verdana"/>
          <w:lang w:val="pt-BR"/>
        </w:rPr>
      </w:pPr>
    </w:p>
    <w:p w:rsidR="0001538F" w:rsidRPr="00FF64BD" w:rsidRDefault="0001538F" w:rsidP="0001538F">
      <w:pPr>
        <w:pStyle w:val="ListParagraph"/>
        <w:numPr>
          <w:ilvl w:val="0"/>
          <w:numId w:val="3"/>
        </w:numPr>
        <w:rPr>
          <w:rFonts w:ascii="Verdana" w:hAnsi="Verdana"/>
          <w:lang w:val="pt-BR"/>
        </w:rPr>
      </w:pPr>
      <w:r w:rsidRPr="00FF64BD">
        <w:rPr>
          <w:rFonts w:ascii="Verdana" w:hAnsi="Verdana"/>
          <w:lang w:val="pt-BR"/>
        </w:rPr>
        <w:t>Se os dados pessoais foram criptografados</w:t>
      </w:r>
    </w:p>
    <w:p w:rsidR="0001538F" w:rsidRPr="00FF64BD" w:rsidRDefault="0001538F" w:rsidP="0001538F">
      <w:pPr>
        <w:pStyle w:val="ListParagraph"/>
        <w:numPr>
          <w:ilvl w:val="0"/>
          <w:numId w:val="3"/>
        </w:numPr>
        <w:rPr>
          <w:rFonts w:ascii="Verdana" w:hAnsi="Verdana"/>
          <w:lang w:val="pt-BR"/>
        </w:rPr>
      </w:pPr>
      <w:r w:rsidRPr="00FF64BD">
        <w:rPr>
          <w:rFonts w:ascii="Verdana" w:hAnsi="Verdana"/>
          <w:lang w:val="pt-BR"/>
        </w:rPr>
        <w:t>Se criptografado, a força da criptografia usada</w:t>
      </w:r>
    </w:p>
    <w:p w:rsidR="0001538F" w:rsidRPr="00FF64BD" w:rsidRDefault="0001538F" w:rsidP="0001538F">
      <w:pPr>
        <w:pStyle w:val="ListParagraph"/>
        <w:numPr>
          <w:ilvl w:val="0"/>
          <w:numId w:val="3"/>
        </w:numPr>
        <w:rPr>
          <w:rFonts w:ascii="Verdana" w:hAnsi="Verdana"/>
          <w:lang w:val="pt-BR"/>
        </w:rPr>
      </w:pPr>
      <w:r w:rsidRPr="00FF64BD">
        <w:rPr>
          <w:rFonts w:ascii="Verdana" w:hAnsi="Verdana"/>
          <w:lang w:val="pt-BR"/>
        </w:rPr>
        <w:t xml:space="preserve">Em que medida os dados foram </w:t>
      </w:r>
      <w:r>
        <w:rPr>
          <w:rFonts w:ascii="Verdana" w:hAnsi="Verdana"/>
          <w:lang w:val="pt-BR"/>
        </w:rPr>
        <w:t>ano</w:t>
      </w:r>
      <w:r w:rsidRPr="00FF64BD">
        <w:rPr>
          <w:rFonts w:ascii="Verdana" w:hAnsi="Verdana"/>
          <w:lang w:val="pt-BR"/>
        </w:rPr>
        <w:t>nimizados (ou seja, se os indivíduos</w:t>
      </w:r>
      <w:r>
        <w:rPr>
          <w:rFonts w:ascii="Verdana" w:hAnsi="Verdana"/>
          <w:lang w:val="pt-BR"/>
        </w:rPr>
        <w:t xml:space="preserve"> </w:t>
      </w:r>
      <w:r w:rsidRPr="00FF64BD">
        <w:rPr>
          <w:rFonts w:ascii="Verdana" w:hAnsi="Verdana"/>
          <w:lang w:val="pt-BR"/>
        </w:rPr>
        <w:t>podem ser razoavelmente identificados a partir dos dados)</w:t>
      </w:r>
    </w:p>
    <w:p w:rsidR="0001538F" w:rsidRPr="00FF64BD" w:rsidRDefault="0001538F" w:rsidP="0001538F">
      <w:pPr>
        <w:pStyle w:val="ListParagraph"/>
        <w:numPr>
          <w:ilvl w:val="0"/>
          <w:numId w:val="3"/>
        </w:numPr>
        <w:rPr>
          <w:rFonts w:ascii="Verdana" w:hAnsi="Verdana"/>
          <w:lang w:val="pt-BR"/>
        </w:rPr>
      </w:pPr>
      <w:r w:rsidRPr="00FF64BD">
        <w:rPr>
          <w:rFonts w:ascii="Verdana" w:hAnsi="Verdana"/>
          <w:lang w:val="pt-BR"/>
        </w:rPr>
        <w:t xml:space="preserve">Os itens de dados </w:t>
      </w:r>
      <w:r>
        <w:rPr>
          <w:rFonts w:ascii="Verdana" w:hAnsi="Verdana"/>
          <w:lang w:val="pt-BR"/>
        </w:rPr>
        <w:t>violados</w:t>
      </w:r>
      <w:r w:rsidRPr="00FF64BD">
        <w:rPr>
          <w:rFonts w:ascii="Verdana" w:hAnsi="Verdana"/>
          <w:lang w:val="pt-BR"/>
        </w:rPr>
        <w:t>, por ex. nome, endereço, dados bancários, biometria</w:t>
      </w:r>
    </w:p>
    <w:p w:rsidR="0001538F" w:rsidRPr="00FF64BD" w:rsidRDefault="0001538F" w:rsidP="0001538F">
      <w:pPr>
        <w:pStyle w:val="ListParagraph"/>
        <w:numPr>
          <w:ilvl w:val="0"/>
          <w:numId w:val="3"/>
        </w:numPr>
        <w:rPr>
          <w:rFonts w:ascii="Verdana" w:hAnsi="Verdana"/>
          <w:lang w:val="pt-BR"/>
        </w:rPr>
      </w:pPr>
      <w:r w:rsidRPr="00FF64BD">
        <w:rPr>
          <w:rFonts w:ascii="Verdana" w:hAnsi="Verdana"/>
          <w:lang w:val="pt-BR"/>
        </w:rPr>
        <w:t>O volume de dados envolvidos</w:t>
      </w:r>
    </w:p>
    <w:p w:rsidR="0001538F" w:rsidRPr="00FF64BD" w:rsidRDefault="0001538F" w:rsidP="0001538F">
      <w:pPr>
        <w:pStyle w:val="ListParagraph"/>
        <w:numPr>
          <w:ilvl w:val="0"/>
          <w:numId w:val="3"/>
        </w:numPr>
        <w:rPr>
          <w:rFonts w:ascii="Verdana" w:hAnsi="Verdana"/>
          <w:lang w:val="pt-BR"/>
        </w:rPr>
      </w:pPr>
      <w:r w:rsidRPr="00FF64BD">
        <w:rPr>
          <w:rFonts w:ascii="Verdana" w:hAnsi="Verdana"/>
          <w:lang w:val="pt-BR"/>
        </w:rPr>
        <w:t>O número de sujeitos de dados afetados</w:t>
      </w:r>
    </w:p>
    <w:p w:rsidR="0001538F" w:rsidRPr="00FF64BD" w:rsidRDefault="0001538F" w:rsidP="0001538F">
      <w:pPr>
        <w:pStyle w:val="ListParagraph"/>
        <w:numPr>
          <w:ilvl w:val="0"/>
          <w:numId w:val="3"/>
        </w:numPr>
        <w:rPr>
          <w:rFonts w:ascii="Verdana" w:hAnsi="Verdana"/>
          <w:lang w:val="pt-BR"/>
        </w:rPr>
      </w:pPr>
      <w:r w:rsidRPr="00FF64BD">
        <w:rPr>
          <w:rFonts w:ascii="Verdana" w:hAnsi="Verdana"/>
          <w:lang w:val="pt-BR"/>
        </w:rPr>
        <w:t xml:space="preserve">A natureza da violação, por ex. </w:t>
      </w:r>
      <w:r>
        <w:rPr>
          <w:rFonts w:ascii="Verdana" w:hAnsi="Verdana"/>
          <w:lang w:val="pt-BR"/>
        </w:rPr>
        <w:t>furto</w:t>
      </w:r>
      <w:r w:rsidRPr="00FF64BD">
        <w:rPr>
          <w:rFonts w:ascii="Verdana" w:hAnsi="Verdana"/>
          <w:lang w:val="pt-BR"/>
        </w:rPr>
        <w:t>, destruição acidental</w:t>
      </w:r>
    </w:p>
    <w:p w:rsidR="0001538F" w:rsidRPr="00FF64BD" w:rsidRDefault="0001538F" w:rsidP="0001538F">
      <w:pPr>
        <w:pStyle w:val="ListParagraph"/>
        <w:numPr>
          <w:ilvl w:val="0"/>
          <w:numId w:val="3"/>
        </w:numPr>
        <w:rPr>
          <w:rFonts w:ascii="Verdana" w:hAnsi="Verdana"/>
          <w:lang w:val="pt-BR"/>
        </w:rPr>
      </w:pPr>
      <w:r w:rsidRPr="00FF64BD">
        <w:rPr>
          <w:rFonts w:ascii="Verdana" w:hAnsi="Verdana"/>
          <w:lang w:val="pt-BR"/>
        </w:rPr>
        <w:t>Quaisquer outros fatores que sejam considerados relevantes</w:t>
      </w: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sidRPr="00FF64BD">
        <w:rPr>
          <w:rFonts w:ascii="Verdana" w:hAnsi="Verdana"/>
          <w:lang w:val="pt-BR"/>
        </w:rPr>
        <w:t>As partes envolvidas nesta avaliação de risco podem incluir representantes, dependendo da natureza e das circunstâncias da violação de dados pessoais</w:t>
      </w:r>
      <w:r>
        <w:rPr>
          <w:rFonts w:ascii="Verdana" w:hAnsi="Verdana"/>
          <w:lang w:val="pt-BR"/>
        </w:rPr>
        <w:t xml:space="preserve">, </w:t>
      </w:r>
      <w:r w:rsidRPr="00FF64BD">
        <w:rPr>
          <w:rFonts w:ascii="Verdana" w:hAnsi="Verdana"/>
          <w:lang w:val="pt-BR"/>
        </w:rPr>
        <w:t>das seguintes áreas:</w:t>
      </w:r>
    </w:p>
    <w:p w:rsidR="0001538F" w:rsidRPr="00FF64BD" w:rsidRDefault="0001538F" w:rsidP="0001538F">
      <w:pPr>
        <w:rPr>
          <w:rFonts w:ascii="Verdana" w:hAnsi="Verdana"/>
          <w:lang w:val="pt-BR"/>
        </w:rPr>
      </w:pPr>
    </w:p>
    <w:p w:rsidR="0001538F" w:rsidRPr="00FF64BD" w:rsidRDefault="0001538F" w:rsidP="0001538F">
      <w:pPr>
        <w:pStyle w:val="ListParagraph"/>
        <w:numPr>
          <w:ilvl w:val="0"/>
          <w:numId w:val="4"/>
        </w:numPr>
        <w:rPr>
          <w:rFonts w:ascii="Verdana" w:hAnsi="Verdana"/>
          <w:lang w:val="pt-BR"/>
        </w:rPr>
      </w:pPr>
      <w:r w:rsidRPr="00FF64BD">
        <w:rPr>
          <w:rFonts w:ascii="Verdana" w:hAnsi="Verdana"/>
          <w:lang w:val="pt-BR"/>
        </w:rPr>
        <w:t>Gerência</w:t>
      </w:r>
    </w:p>
    <w:p w:rsidR="0001538F" w:rsidRPr="00FF64BD" w:rsidRDefault="0001538F" w:rsidP="0001538F">
      <w:pPr>
        <w:pStyle w:val="ListParagraph"/>
        <w:numPr>
          <w:ilvl w:val="0"/>
          <w:numId w:val="4"/>
        </w:numPr>
        <w:rPr>
          <w:rFonts w:ascii="Verdana" w:hAnsi="Verdana"/>
          <w:lang w:val="pt-BR"/>
        </w:rPr>
      </w:pPr>
      <w:r w:rsidRPr="00FF64BD">
        <w:rPr>
          <w:rFonts w:ascii="Verdana" w:hAnsi="Verdana"/>
          <w:lang w:val="pt-BR"/>
        </w:rPr>
        <w:t>Áreas de Negócios</w:t>
      </w:r>
    </w:p>
    <w:p w:rsidR="0001538F" w:rsidRPr="00FF64BD" w:rsidRDefault="0001538F" w:rsidP="0001538F">
      <w:pPr>
        <w:pStyle w:val="ListParagraph"/>
        <w:numPr>
          <w:ilvl w:val="0"/>
          <w:numId w:val="4"/>
        </w:numPr>
        <w:rPr>
          <w:rFonts w:ascii="Verdana" w:hAnsi="Verdana"/>
          <w:lang w:val="pt-BR"/>
        </w:rPr>
      </w:pPr>
      <w:r w:rsidRPr="00FF64BD">
        <w:rPr>
          <w:rFonts w:ascii="Verdana" w:hAnsi="Verdana"/>
          <w:lang w:val="pt-BR"/>
        </w:rPr>
        <w:t>Tecnologia</w:t>
      </w:r>
    </w:p>
    <w:p w:rsidR="0001538F" w:rsidRPr="00FF64BD" w:rsidRDefault="0001538F" w:rsidP="0001538F">
      <w:pPr>
        <w:pStyle w:val="ListParagraph"/>
        <w:numPr>
          <w:ilvl w:val="0"/>
          <w:numId w:val="4"/>
        </w:numPr>
        <w:rPr>
          <w:rFonts w:ascii="Verdana" w:hAnsi="Verdana"/>
          <w:lang w:val="pt-BR"/>
        </w:rPr>
      </w:pPr>
      <w:r w:rsidRPr="00FF64BD">
        <w:rPr>
          <w:rFonts w:ascii="Verdana" w:hAnsi="Verdana"/>
          <w:lang w:val="pt-BR"/>
        </w:rPr>
        <w:t>Segurança da Informação</w:t>
      </w:r>
    </w:p>
    <w:p w:rsidR="0001538F" w:rsidRPr="00FF64BD" w:rsidRDefault="0001538F" w:rsidP="0001538F">
      <w:pPr>
        <w:pStyle w:val="ListParagraph"/>
        <w:numPr>
          <w:ilvl w:val="0"/>
          <w:numId w:val="4"/>
        </w:numPr>
        <w:rPr>
          <w:rFonts w:ascii="Verdana" w:hAnsi="Verdana"/>
          <w:lang w:val="pt-BR"/>
        </w:rPr>
      </w:pPr>
      <w:r>
        <w:rPr>
          <w:rFonts w:ascii="Verdana" w:hAnsi="Verdana"/>
          <w:lang w:val="pt-BR"/>
        </w:rPr>
        <w:t>Jurídico</w:t>
      </w:r>
    </w:p>
    <w:p w:rsidR="0001538F" w:rsidRPr="00FF64BD" w:rsidRDefault="0001538F" w:rsidP="0001538F">
      <w:pPr>
        <w:pStyle w:val="ListParagraph"/>
        <w:numPr>
          <w:ilvl w:val="0"/>
          <w:numId w:val="4"/>
        </w:numPr>
        <w:rPr>
          <w:rFonts w:ascii="Verdana" w:hAnsi="Verdana"/>
          <w:lang w:val="pt-BR"/>
        </w:rPr>
      </w:pPr>
      <w:r w:rsidRPr="00FF64BD">
        <w:rPr>
          <w:rFonts w:ascii="Verdana" w:hAnsi="Verdana"/>
          <w:lang w:val="pt-BR"/>
        </w:rPr>
        <w:t>Oficial de Proteção de Dados</w:t>
      </w:r>
    </w:p>
    <w:p w:rsidR="0001538F" w:rsidRPr="003D46F8" w:rsidRDefault="0001538F" w:rsidP="0001538F">
      <w:pPr>
        <w:pStyle w:val="ListParagraph"/>
        <w:numPr>
          <w:ilvl w:val="0"/>
          <w:numId w:val="4"/>
        </w:numPr>
        <w:rPr>
          <w:rFonts w:ascii="Verdana" w:hAnsi="Verdana"/>
          <w:lang w:val="pt-BR"/>
        </w:rPr>
      </w:pPr>
      <w:r w:rsidRPr="003D46F8">
        <w:rPr>
          <w:rFonts w:ascii="Verdana" w:hAnsi="Verdana"/>
          <w:lang w:val="pt-BR"/>
        </w:rPr>
        <w:t>Outras</w:t>
      </w:r>
    </w:p>
    <w:p w:rsidR="0001538F" w:rsidRPr="00FF64BD" w:rsidRDefault="0001538F" w:rsidP="0001538F">
      <w:pPr>
        <w:pStyle w:val="ListParagraph"/>
        <w:rPr>
          <w:rFonts w:ascii="Verdana" w:hAnsi="Verdana"/>
          <w:highlight w:val="yellow"/>
          <w:lang w:val="pt-BR"/>
        </w:rPr>
      </w:pPr>
    </w:p>
    <w:p w:rsidR="0001538F" w:rsidRPr="00FF64BD" w:rsidRDefault="0001538F" w:rsidP="0001538F">
      <w:pPr>
        <w:rPr>
          <w:rFonts w:ascii="Verdana" w:hAnsi="Verdana"/>
          <w:lang w:val="pt-BR"/>
        </w:rPr>
      </w:pPr>
      <w:r w:rsidRPr="00FF64BD">
        <w:rPr>
          <w:rFonts w:ascii="Verdana" w:hAnsi="Verdana"/>
          <w:lang w:val="pt-BR"/>
        </w:rPr>
        <w:t>O método de avaliação de risco, seu raciocínio e suas conclusões devem ser totalmente documentados e assinados pela alta administração. O resultado da avaliação de risco deve incluir uma das seguintes conclusões:</w:t>
      </w:r>
    </w:p>
    <w:p w:rsidR="0001538F" w:rsidRPr="00FF64BD" w:rsidRDefault="0001538F" w:rsidP="0001538F">
      <w:pPr>
        <w:rPr>
          <w:rFonts w:ascii="Verdana" w:hAnsi="Verdana"/>
          <w:lang w:val="pt-BR"/>
        </w:rPr>
      </w:pPr>
    </w:p>
    <w:p w:rsidR="0001538F" w:rsidRPr="00FF64BD" w:rsidRDefault="0001538F" w:rsidP="0001538F">
      <w:pPr>
        <w:pStyle w:val="ListParagraph"/>
        <w:numPr>
          <w:ilvl w:val="0"/>
          <w:numId w:val="5"/>
        </w:numPr>
        <w:rPr>
          <w:rFonts w:ascii="Verdana" w:hAnsi="Verdana"/>
          <w:lang w:val="pt-BR"/>
        </w:rPr>
      </w:pPr>
      <w:r w:rsidRPr="00FF64BD">
        <w:rPr>
          <w:rFonts w:ascii="Verdana" w:hAnsi="Verdana"/>
          <w:lang w:val="pt-BR"/>
        </w:rPr>
        <w:t>A violação de dados pessoais não requer notificação</w:t>
      </w:r>
    </w:p>
    <w:p w:rsidR="0001538F" w:rsidRPr="00FF64BD" w:rsidRDefault="0001538F" w:rsidP="0001538F">
      <w:pPr>
        <w:pStyle w:val="ListParagraph"/>
        <w:numPr>
          <w:ilvl w:val="0"/>
          <w:numId w:val="5"/>
        </w:numPr>
        <w:rPr>
          <w:rFonts w:ascii="Verdana" w:hAnsi="Verdana"/>
          <w:lang w:val="pt-BR"/>
        </w:rPr>
      </w:pPr>
      <w:r w:rsidRPr="00FF64BD">
        <w:rPr>
          <w:rFonts w:ascii="Verdana" w:hAnsi="Verdana"/>
          <w:lang w:val="pt-BR"/>
        </w:rPr>
        <w:t xml:space="preserve">A violação de dados pessoais exige apenas a notificação à autoridade </w:t>
      </w:r>
      <w:r>
        <w:rPr>
          <w:rFonts w:ascii="Verdana" w:hAnsi="Verdana"/>
          <w:lang w:val="pt-BR"/>
        </w:rPr>
        <w:t>supervisora</w:t>
      </w:r>
    </w:p>
    <w:p w:rsidR="0001538F" w:rsidRPr="00B230A8" w:rsidRDefault="0001538F" w:rsidP="0001538F">
      <w:pPr>
        <w:pStyle w:val="ListParagraph"/>
        <w:numPr>
          <w:ilvl w:val="0"/>
          <w:numId w:val="5"/>
        </w:numPr>
        <w:rPr>
          <w:rFonts w:ascii="Verdana" w:hAnsi="Verdana"/>
          <w:lang w:val="pt-BR"/>
        </w:rPr>
      </w:pPr>
      <w:r w:rsidRPr="00FF64BD">
        <w:rPr>
          <w:rFonts w:ascii="Verdana" w:hAnsi="Verdana"/>
          <w:lang w:val="pt-BR"/>
        </w:rPr>
        <w:t>A violação de dados pessoais requer notificação tanto para a autoridade supervisora</w:t>
      </w:r>
      <w:r>
        <w:rPr>
          <w:rFonts w:ascii="Verdana" w:hAnsi="Verdana"/>
          <w:lang w:val="pt-BR"/>
        </w:rPr>
        <w:t xml:space="preserve">, </w:t>
      </w:r>
      <w:r w:rsidRPr="00FF64BD">
        <w:rPr>
          <w:rFonts w:ascii="Verdana" w:hAnsi="Verdana"/>
          <w:lang w:val="pt-BR"/>
        </w:rPr>
        <w:t>como para os titulares d</w:t>
      </w:r>
      <w:r>
        <w:rPr>
          <w:rFonts w:ascii="Verdana" w:hAnsi="Verdana"/>
          <w:lang w:val="pt-BR"/>
        </w:rPr>
        <w:t>os</w:t>
      </w:r>
      <w:r w:rsidRPr="00FF64BD">
        <w:rPr>
          <w:rFonts w:ascii="Verdana" w:hAnsi="Verdana"/>
          <w:lang w:val="pt-BR"/>
        </w:rPr>
        <w:t xml:space="preserve"> dados</w:t>
      </w: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sidRPr="00FF64BD">
        <w:rPr>
          <w:rFonts w:ascii="Verdana" w:hAnsi="Verdana"/>
          <w:lang w:val="pt-BR"/>
        </w:rPr>
        <w:t>Essas conclusões podem estar sujeitas a alterações com base no feedback da autoridade supervisora e em informa</w:t>
      </w:r>
      <w:r w:rsidRPr="00FF64BD">
        <w:rPr>
          <w:rFonts w:ascii="Verdana" w:hAnsi="Verdana" w:cs="Verdana"/>
          <w:lang w:val="pt-BR"/>
        </w:rPr>
        <w:t>çõ</w:t>
      </w:r>
      <w:r w:rsidRPr="00FF64BD">
        <w:rPr>
          <w:rFonts w:ascii="Verdana" w:hAnsi="Verdana"/>
          <w:lang w:val="pt-BR"/>
        </w:rPr>
        <w:t>es adicionais que s</w:t>
      </w:r>
      <w:r w:rsidRPr="00FF64BD">
        <w:rPr>
          <w:rFonts w:ascii="Verdana" w:hAnsi="Verdana" w:cs="Verdana"/>
          <w:lang w:val="pt-BR"/>
        </w:rPr>
        <w:t>ã</w:t>
      </w:r>
      <w:r w:rsidRPr="00FF64BD">
        <w:rPr>
          <w:rFonts w:ascii="Verdana" w:hAnsi="Verdana"/>
          <w:lang w:val="pt-BR"/>
        </w:rPr>
        <w:t>o descobertas como parte da investiga</w:t>
      </w:r>
      <w:r w:rsidRPr="00FF64BD">
        <w:rPr>
          <w:rFonts w:ascii="Verdana" w:hAnsi="Verdana" w:cs="Verdana"/>
          <w:lang w:val="pt-BR"/>
        </w:rPr>
        <w:t>çã</w:t>
      </w:r>
      <w:r w:rsidRPr="00FF64BD">
        <w:rPr>
          <w:rFonts w:ascii="Verdana" w:hAnsi="Verdana"/>
          <w:lang w:val="pt-BR"/>
        </w:rPr>
        <w:t>o em andamento da viola</w:t>
      </w:r>
      <w:r w:rsidRPr="00FF64BD">
        <w:rPr>
          <w:rFonts w:ascii="Verdana" w:hAnsi="Verdana" w:cs="Verdana"/>
          <w:lang w:val="pt-BR"/>
        </w:rPr>
        <w:t>çã</w:t>
      </w:r>
      <w:r w:rsidRPr="00FF64BD">
        <w:rPr>
          <w:rFonts w:ascii="Verdana" w:hAnsi="Verdana"/>
          <w:lang w:val="pt-BR"/>
        </w:rPr>
        <w:t>o.</w:t>
      </w:r>
    </w:p>
    <w:p w:rsidR="0001538F" w:rsidRPr="00FF64BD" w:rsidRDefault="0001538F" w:rsidP="0001538F">
      <w:pPr>
        <w:rPr>
          <w:rFonts w:ascii="Verdana" w:hAnsi="Verdana"/>
          <w:lang w:val="pt-BR"/>
        </w:rPr>
      </w:pPr>
    </w:p>
    <w:p w:rsidR="0001538F" w:rsidRPr="00FF64BD" w:rsidRDefault="0001538F" w:rsidP="0001538F">
      <w:pPr>
        <w:pStyle w:val="Heading3"/>
        <w:rPr>
          <w:rFonts w:ascii="Verdana" w:hAnsi="Verdana"/>
          <w:lang w:val="pt-BR"/>
        </w:rPr>
      </w:pPr>
      <w:bookmarkStart w:id="9" w:name="_Toc23611510"/>
      <w:r w:rsidRPr="00FF64BD">
        <w:rPr>
          <w:rFonts w:ascii="Verdana" w:hAnsi="Verdana"/>
          <w:lang w:val="pt-BR"/>
        </w:rPr>
        <w:t>Como notificar a Autoridade Supervisora</w:t>
      </w:r>
      <w:bookmarkEnd w:id="9"/>
      <w:r w:rsidRPr="00FF64BD">
        <w:rPr>
          <w:rFonts w:ascii="Verdana" w:hAnsi="Verdana"/>
          <w:lang w:val="pt-BR"/>
        </w:rPr>
        <w:t xml:space="preserve"> </w:t>
      </w: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sidRPr="00FF64BD">
        <w:rPr>
          <w:rFonts w:ascii="Verdana" w:hAnsi="Verdana"/>
          <w:lang w:val="pt-BR"/>
        </w:rPr>
        <w:t xml:space="preserve">Caso seja decidido notificar a autoridade supervisora, a LGPD exige que isso seja feito </w:t>
      </w:r>
      <w:r>
        <w:rPr>
          <w:rFonts w:ascii="Verdana" w:hAnsi="Verdana"/>
          <w:lang w:val="pt-BR"/>
        </w:rPr>
        <w:t>imediatamente</w:t>
      </w:r>
      <w:r w:rsidRPr="00FF64BD">
        <w:rPr>
          <w:rFonts w:ascii="Verdana" w:hAnsi="Verdana"/>
          <w:lang w:val="pt-BR"/>
        </w:rPr>
        <w:t xml:space="preserve"> e, quando viável, pelo menos 72 horas depois de ter conhecimento</w:t>
      </w:r>
      <w:r>
        <w:rPr>
          <w:rFonts w:ascii="Verdana" w:hAnsi="Verdana"/>
          <w:lang w:val="pt-BR"/>
        </w:rPr>
        <w:t xml:space="preserve">. </w:t>
      </w:r>
      <w:r w:rsidRPr="00FF64BD">
        <w:rPr>
          <w:rFonts w:ascii="Verdana" w:hAnsi="Verdana"/>
          <w:lang w:val="pt-BR"/>
        </w:rPr>
        <w:t>Se houver razões legítimas para não ter dado a notificação dentro do prazo exigido, essas razões devem ser fornecidas como parte da notificação.</w:t>
      </w: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sidRPr="00FF64BD">
        <w:rPr>
          <w:rFonts w:ascii="Verdana" w:hAnsi="Verdana"/>
          <w:lang w:val="pt-BR"/>
        </w:rPr>
        <w:t xml:space="preserve">A notificação deve ser </w:t>
      </w:r>
      <w:r>
        <w:rPr>
          <w:rFonts w:ascii="Verdana" w:hAnsi="Verdana"/>
          <w:lang w:val="pt-BR"/>
        </w:rPr>
        <w:t>realizada por</w:t>
      </w:r>
      <w:r w:rsidRPr="00FF64BD">
        <w:rPr>
          <w:rFonts w:ascii="Verdana" w:hAnsi="Verdana"/>
          <w:lang w:val="pt-BR"/>
        </w:rPr>
        <w:t xml:space="preserve"> meios seguros </w:t>
      </w:r>
      <w:r>
        <w:rPr>
          <w:rFonts w:ascii="Verdana" w:hAnsi="Verdana"/>
          <w:lang w:val="pt-BR"/>
        </w:rPr>
        <w:t xml:space="preserve">e </w:t>
      </w:r>
      <w:r w:rsidRPr="00FF64BD">
        <w:rPr>
          <w:rFonts w:ascii="Verdana" w:hAnsi="Verdana"/>
          <w:lang w:val="pt-BR"/>
        </w:rPr>
        <w:t>apropriados a</w:t>
      </w:r>
      <w:r>
        <w:rPr>
          <w:rFonts w:ascii="Verdana" w:hAnsi="Verdana"/>
          <w:lang w:val="pt-BR"/>
        </w:rPr>
        <w:t xml:space="preserve"> entidade </w:t>
      </w:r>
      <w:r w:rsidRPr="00FF64BD">
        <w:rPr>
          <w:rFonts w:ascii="Verdana" w:hAnsi="Verdana"/>
          <w:lang w:val="pt-BR"/>
        </w:rPr>
        <w:t>listad</w:t>
      </w:r>
      <w:r>
        <w:rPr>
          <w:rFonts w:ascii="Verdana" w:hAnsi="Verdana"/>
          <w:lang w:val="pt-BR"/>
        </w:rPr>
        <w:t>a</w:t>
      </w:r>
      <w:r w:rsidRPr="00FF64BD">
        <w:rPr>
          <w:rFonts w:ascii="Verdana" w:hAnsi="Verdana"/>
          <w:lang w:val="pt-BR"/>
        </w:rPr>
        <w:t xml:space="preserve"> na Tabela 1, usando o </w:t>
      </w:r>
      <w:r w:rsidRPr="00FF64BD">
        <w:rPr>
          <w:rFonts w:ascii="Verdana" w:hAnsi="Verdana"/>
          <w:i/>
          <w:lang w:val="pt-BR"/>
        </w:rPr>
        <w:t>Formulário de Notificação de Violação de Dados Pessoais</w:t>
      </w:r>
      <w:r w:rsidRPr="00FF64BD">
        <w:rPr>
          <w:rFonts w:ascii="Verdana" w:hAnsi="Verdana"/>
          <w:lang w:val="pt-BR"/>
        </w:rPr>
        <w:t xml:space="preserve"> como modelo.</w:t>
      </w: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sidRPr="00FF64BD">
        <w:rPr>
          <w:rFonts w:ascii="Verdana" w:hAnsi="Verdana"/>
          <w:lang w:val="pt-BR"/>
        </w:rPr>
        <w:t xml:space="preserve">As seguintes informações devem ser fornecidas </w:t>
      </w:r>
      <w:r>
        <w:rPr>
          <w:rFonts w:ascii="Verdana" w:hAnsi="Verdana"/>
          <w:lang w:val="pt-BR"/>
        </w:rPr>
        <w:t>na</w:t>
      </w:r>
      <w:r w:rsidRPr="00FF64BD">
        <w:rPr>
          <w:rFonts w:ascii="Verdana" w:hAnsi="Verdana"/>
          <w:lang w:val="pt-BR"/>
        </w:rPr>
        <w:t xml:space="preserve"> notificação:</w:t>
      </w:r>
    </w:p>
    <w:p w:rsidR="0001538F" w:rsidRPr="00FF64BD" w:rsidRDefault="0001538F" w:rsidP="0001538F">
      <w:pPr>
        <w:rPr>
          <w:rFonts w:ascii="Verdana" w:hAnsi="Verdana"/>
          <w:lang w:val="pt-BR"/>
        </w:rPr>
      </w:pPr>
    </w:p>
    <w:p w:rsidR="0001538F" w:rsidRPr="00FF64BD" w:rsidRDefault="0001538F" w:rsidP="0001538F">
      <w:pPr>
        <w:pStyle w:val="ListParagraph"/>
        <w:numPr>
          <w:ilvl w:val="0"/>
          <w:numId w:val="2"/>
        </w:numPr>
        <w:rPr>
          <w:rFonts w:ascii="Verdana" w:hAnsi="Verdana"/>
          <w:lang w:val="pt-BR"/>
        </w:rPr>
      </w:pPr>
      <w:bookmarkStart w:id="10" w:name="_Hlk485129067"/>
      <w:r w:rsidRPr="00FF64BD">
        <w:rPr>
          <w:rFonts w:ascii="Verdana" w:hAnsi="Verdana"/>
          <w:lang w:val="pt-BR"/>
        </w:rPr>
        <w:t>A natureza da violação de dados pessoais, incluindo, sempre que possível:</w:t>
      </w:r>
    </w:p>
    <w:p w:rsidR="0001538F" w:rsidRPr="00FF64BD" w:rsidRDefault="0001538F" w:rsidP="0001538F">
      <w:pPr>
        <w:ind w:left="360"/>
        <w:rPr>
          <w:rFonts w:ascii="Verdana" w:hAnsi="Verdana"/>
          <w:lang w:val="pt-BR"/>
        </w:rPr>
      </w:pPr>
    </w:p>
    <w:p w:rsidR="0001538F" w:rsidRPr="00FF64BD" w:rsidRDefault="0001538F" w:rsidP="0001538F">
      <w:pPr>
        <w:pStyle w:val="ListParagraph"/>
        <w:numPr>
          <w:ilvl w:val="0"/>
          <w:numId w:val="6"/>
        </w:numPr>
        <w:rPr>
          <w:rFonts w:ascii="Verdana" w:hAnsi="Verdana"/>
          <w:lang w:val="pt-BR"/>
        </w:rPr>
      </w:pPr>
      <w:r w:rsidRPr="00FF64BD">
        <w:rPr>
          <w:rFonts w:ascii="Verdana" w:hAnsi="Verdana"/>
          <w:lang w:val="pt-BR"/>
        </w:rPr>
        <w:t xml:space="preserve">Categorias e número aproximado de titulares de dados </w:t>
      </w:r>
    </w:p>
    <w:p w:rsidR="0001538F" w:rsidRPr="00FF64BD" w:rsidRDefault="0001538F" w:rsidP="0001538F">
      <w:pPr>
        <w:ind w:left="1080"/>
        <w:rPr>
          <w:rFonts w:ascii="Verdana" w:hAnsi="Verdana"/>
          <w:lang w:val="pt-BR"/>
        </w:rPr>
      </w:pPr>
    </w:p>
    <w:p w:rsidR="0001538F" w:rsidRPr="00FF64BD" w:rsidRDefault="0001538F" w:rsidP="0001538F">
      <w:pPr>
        <w:pStyle w:val="ListParagraph"/>
        <w:numPr>
          <w:ilvl w:val="0"/>
          <w:numId w:val="6"/>
        </w:numPr>
        <w:rPr>
          <w:rFonts w:ascii="Verdana" w:hAnsi="Verdana"/>
          <w:lang w:val="pt-BR"/>
        </w:rPr>
      </w:pPr>
      <w:r w:rsidRPr="00FF64BD">
        <w:rPr>
          <w:rFonts w:ascii="Verdana" w:hAnsi="Verdana"/>
          <w:lang w:val="pt-BR"/>
        </w:rPr>
        <w:t xml:space="preserve">Categorias e número aproximado de registros de dados pessoais </w:t>
      </w:r>
      <w:bookmarkEnd w:id="10"/>
    </w:p>
    <w:p w:rsidR="0001538F" w:rsidRPr="00FF64BD" w:rsidRDefault="0001538F" w:rsidP="0001538F">
      <w:pPr>
        <w:pStyle w:val="ListParagraph"/>
        <w:rPr>
          <w:rFonts w:ascii="Verdana" w:hAnsi="Verdana"/>
          <w:lang w:val="pt-BR"/>
        </w:rPr>
      </w:pPr>
    </w:p>
    <w:p w:rsidR="0001538F" w:rsidRPr="00FF64BD" w:rsidRDefault="0001538F" w:rsidP="0001538F">
      <w:pPr>
        <w:pStyle w:val="ListParagraph"/>
        <w:ind w:left="1800"/>
        <w:rPr>
          <w:rFonts w:ascii="Verdana" w:hAnsi="Verdana"/>
          <w:lang w:val="pt-BR"/>
        </w:rPr>
      </w:pPr>
    </w:p>
    <w:p w:rsidR="0001538F" w:rsidRPr="00FF64BD" w:rsidRDefault="0001538F" w:rsidP="0001538F">
      <w:pPr>
        <w:pStyle w:val="ListParagraph"/>
        <w:numPr>
          <w:ilvl w:val="0"/>
          <w:numId w:val="2"/>
        </w:numPr>
        <w:rPr>
          <w:rFonts w:ascii="Verdana" w:hAnsi="Verdana"/>
          <w:lang w:val="pt-BR"/>
        </w:rPr>
      </w:pPr>
      <w:r w:rsidRPr="00FF64BD">
        <w:rPr>
          <w:rFonts w:ascii="Verdana" w:hAnsi="Verdana"/>
          <w:lang w:val="pt-BR"/>
        </w:rPr>
        <w:lastRenderedPageBreak/>
        <w:t>Nome e detalhes de contato do responsável pela proteção de dados ou outro contato onde mais informações podem ser obtidas;</w:t>
      </w:r>
    </w:p>
    <w:p w:rsidR="0001538F" w:rsidRPr="00FF64BD" w:rsidRDefault="0001538F" w:rsidP="0001538F">
      <w:pPr>
        <w:rPr>
          <w:rFonts w:ascii="Verdana" w:hAnsi="Verdana"/>
          <w:lang w:val="pt-BR"/>
        </w:rPr>
      </w:pPr>
    </w:p>
    <w:p w:rsidR="0001538F" w:rsidRPr="00FF64BD" w:rsidRDefault="0001538F" w:rsidP="0001538F">
      <w:pPr>
        <w:pStyle w:val="ListParagraph"/>
        <w:numPr>
          <w:ilvl w:val="0"/>
          <w:numId w:val="2"/>
        </w:numPr>
        <w:rPr>
          <w:rFonts w:ascii="Verdana" w:hAnsi="Verdana"/>
          <w:lang w:val="pt-BR"/>
        </w:rPr>
      </w:pPr>
      <w:r w:rsidRPr="00FF64BD">
        <w:rPr>
          <w:rFonts w:ascii="Verdana" w:hAnsi="Verdana"/>
          <w:lang w:val="pt-BR"/>
        </w:rPr>
        <w:t>Uma descrição das consequências prováveis da viola</w:t>
      </w:r>
      <w:r w:rsidRPr="00FF64BD">
        <w:rPr>
          <w:rFonts w:ascii="Verdana" w:hAnsi="Verdana" w:cs="Verdana"/>
          <w:lang w:val="pt-BR"/>
        </w:rPr>
        <w:t>çã</w:t>
      </w:r>
      <w:r w:rsidRPr="00FF64BD">
        <w:rPr>
          <w:rFonts w:ascii="Verdana" w:hAnsi="Verdana"/>
          <w:lang w:val="pt-BR"/>
        </w:rPr>
        <w:t>o de dados pessoais;</w:t>
      </w:r>
    </w:p>
    <w:p w:rsidR="0001538F" w:rsidRPr="00FF64BD" w:rsidRDefault="0001538F" w:rsidP="0001538F">
      <w:pPr>
        <w:pStyle w:val="ListParagraph"/>
        <w:rPr>
          <w:rFonts w:ascii="Verdana" w:hAnsi="Verdana"/>
          <w:lang w:val="pt-BR"/>
        </w:rPr>
      </w:pPr>
    </w:p>
    <w:p w:rsidR="0001538F" w:rsidRPr="00FF64BD" w:rsidRDefault="0001538F" w:rsidP="0001538F">
      <w:pPr>
        <w:pStyle w:val="ListParagraph"/>
        <w:numPr>
          <w:ilvl w:val="0"/>
          <w:numId w:val="2"/>
        </w:numPr>
        <w:rPr>
          <w:rFonts w:ascii="Verdana" w:hAnsi="Verdana"/>
          <w:lang w:val="pt-BR"/>
        </w:rPr>
      </w:pPr>
      <w:r>
        <w:rPr>
          <w:rFonts w:ascii="Verdana" w:hAnsi="Verdana"/>
          <w:lang w:val="pt-BR"/>
        </w:rPr>
        <w:t>D</w:t>
      </w:r>
      <w:r w:rsidRPr="00FF64BD">
        <w:rPr>
          <w:rFonts w:ascii="Verdana" w:hAnsi="Verdana"/>
          <w:lang w:val="pt-BR"/>
        </w:rPr>
        <w:t xml:space="preserve">escrição das medidas tomadas ou propostas para tratar da violação de dados pessoais, incluindo, quando apropriado, medidas </w:t>
      </w:r>
      <w:r>
        <w:rPr>
          <w:rFonts w:ascii="Verdana" w:hAnsi="Verdana"/>
          <w:lang w:val="pt-BR"/>
        </w:rPr>
        <w:t>de</w:t>
      </w:r>
      <w:r w:rsidRPr="00FF64BD">
        <w:rPr>
          <w:rFonts w:ascii="Verdana" w:hAnsi="Verdana"/>
          <w:lang w:val="pt-BR"/>
        </w:rPr>
        <w:t xml:space="preserve"> mitiga</w:t>
      </w:r>
      <w:r>
        <w:rPr>
          <w:rFonts w:ascii="Verdana" w:hAnsi="Verdana"/>
          <w:lang w:val="pt-BR"/>
        </w:rPr>
        <w:t>ção</w:t>
      </w:r>
      <w:r w:rsidRPr="00FF64BD">
        <w:rPr>
          <w:rFonts w:ascii="Verdana" w:hAnsi="Verdana"/>
          <w:lang w:val="pt-BR"/>
        </w:rPr>
        <w:t xml:space="preserve"> </w:t>
      </w:r>
      <w:r>
        <w:rPr>
          <w:rFonts w:ascii="Verdana" w:hAnsi="Verdana"/>
          <w:lang w:val="pt-BR"/>
        </w:rPr>
        <w:t xml:space="preserve">e </w:t>
      </w:r>
      <w:r w:rsidRPr="00FF64BD">
        <w:rPr>
          <w:rFonts w:ascii="Verdana" w:hAnsi="Verdana"/>
          <w:lang w:val="pt-BR"/>
        </w:rPr>
        <w:t>seus possíveis efeitos;</w:t>
      </w:r>
    </w:p>
    <w:p w:rsidR="0001538F" w:rsidRPr="00FF64BD" w:rsidRDefault="0001538F" w:rsidP="0001538F">
      <w:pPr>
        <w:pStyle w:val="ListParagraph"/>
        <w:rPr>
          <w:rFonts w:ascii="Verdana" w:hAnsi="Verdana"/>
          <w:lang w:val="pt-BR"/>
        </w:rPr>
      </w:pPr>
    </w:p>
    <w:p w:rsidR="0001538F" w:rsidRPr="00FF64BD" w:rsidRDefault="0001538F" w:rsidP="0001538F">
      <w:pPr>
        <w:pStyle w:val="ListParagraph"/>
        <w:numPr>
          <w:ilvl w:val="0"/>
          <w:numId w:val="2"/>
        </w:numPr>
        <w:rPr>
          <w:rFonts w:ascii="Verdana" w:hAnsi="Verdana"/>
          <w:lang w:val="pt-BR"/>
        </w:rPr>
      </w:pPr>
      <w:r w:rsidRPr="00FF64BD">
        <w:rPr>
          <w:rFonts w:ascii="Verdana" w:hAnsi="Verdana"/>
          <w:lang w:val="pt-BR"/>
        </w:rPr>
        <w:t xml:space="preserve">Se a notificação estiver fora </w:t>
      </w:r>
      <w:r>
        <w:rPr>
          <w:rFonts w:ascii="Verdana" w:hAnsi="Verdana"/>
          <w:lang w:val="pt-BR"/>
        </w:rPr>
        <w:t>do prazo de</w:t>
      </w:r>
      <w:r w:rsidRPr="00FF64BD">
        <w:rPr>
          <w:rFonts w:ascii="Verdana" w:hAnsi="Verdana"/>
          <w:lang w:val="pt-BR"/>
        </w:rPr>
        <w:t xml:space="preserve"> 72</w:t>
      </w:r>
      <w:r>
        <w:rPr>
          <w:rFonts w:ascii="Verdana" w:hAnsi="Verdana"/>
          <w:lang w:val="pt-BR"/>
        </w:rPr>
        <w:t xml:space="preserve"> (setenta e duas)</w:t>
      </w:r>
      <w:r w:rsidRPr="00FF64BD">
        <w:rPr>
          <w:rFonts w:ascii="Verdana" w:hAnsi="Verdana"/>
          <w:lang w:val="pt-BR"/>
        </w:rPr>
        <w:t xml:space="preserve"> horas, as razões pelas quais ela não foi enviada anteriormente</w:t>
      </w:r>
    </w:p>
    <w:p w:rsidR="0001538F" w:rsidRPr="00FF64BD" w:rsidRDefault="0001538F" w:rsidP="0001538F">
      <w:pPr>
        <w:pStyle w:val="ListParagraph"/>
        <w:rPr>
          <w:rFonts w:ascii="Verdana" w:hAnsi="Verdana"/>
          <w:lang w:val="pt-BR"/>
        </w:rPr>
      </w:pPr>
    </w:p>
    <w:p w:rsidR="0001538F" w:rsidRPr="00FF64BD" w:rsidRDefault="0001538F" w:rsidP="0001538F">
      <w:pPr>
        <w:rPr>
          <w:rFonts w:ascii="Verdana" w:hAnsi="Verdana"/>
          <w:lang w:val="pt-BR"/>
        </w:rPr>
      </w:pPr>
      <w:r w:rsidRPr="00FF64BD">
        <w:rPr>
          <w:rFonts w:ascii="Verdana" w:hAnsi="Verdana"/>
          <w:lang w:val="pt-BR"/>
        </w:rPr>
        <w:t>Confirmação por escrito deve ser obtida da autoridade supervisora de que a notifica</w:t>
      </w:r>
      <w:r w:rsidRPr="00FF64BD">
        <w:rPr>
          <w:rFonts w:ascii="Verdana" w:hAnsi="Verdana" w:cs="Verdana"/>
          <w:lang w:val="pt-BR"/>
        </w:rPr>
        <w:t>çã</w:t>
      </w:r>
      <w:r w:rsidRPr="00FF64BD">
        <w:rPr>
          <w:rFonts w:ascii="Verdana" w:hAnsi="Verdana"/>
          <w:lang w:val="pt-BR"/>
        </w:rPr>
        <w:t>o de viola</w:t>
      </w:r>
      <w:r w:rsidRPr="00FF64BD">
        <w:rPr>
          <w:rFonts w:ascii="Verdana" w:hAnsi="Verdana" w:cs="Verdana"/>
          <w:lang w:val="pt-BR"/>
        </w:rPr>
        <w:t>çã</w:t>
      </w:r>
      <w:r w:rsidRPr="00FF64BD">
        <w:rPr>
          <w:rFonts w:ascii="Verdana" w:hAnsi="Verdana"/>
          <w:lang w:val="pt-BR"/>
        </w:rPr>
        <w:t>o de dados pessoais foi recebida, incluindo a data e a hora. Quando necess</w:t>
      </w:r>
      <w:r w:rsidRPr="00FF64BD">
        <w:rPr>
          <w:rFonts w:ascii="Verdana" w:hAnsi="Verdana" w:cs="Verdana"/>
          <w:lang w:val="pt-BR"/>
        </w:rPr>
        <w:t>á</w:t>
      </w:r>
      <w:r w:rsidRPr="00FF64BD">
        <w:rPr>
          <w:rFonts w:ascii="Verdana" w:hAnsi="Verdana"/>
          <w:lang w:val="pt-BR"/>
        </w:rPr>
        <w:t>rio, a LGPD permite que as informa</w:t>
      </w:r>
      <w:r w:rsidRPr="00FF64BD">
        <w:rPr>
          <w:rFonts w:ascii="Verdana" w:hAnsi="Verdana" w:cs="Verdana"/>
          <w:lang w:val="pt-BR"/>
        </w:rPr>
        <w:t>çõ</w:t>
      </w:r>
      <w:r w:rsidRPr="00FF64BD">
        <w:rPr>
          <w:rFonts w:ascii="Verdana" w:hAnsi="Verdana"/>
          <w:lang w:val="pt-BR"/>
        </w:rPr>
        <w:t>es sejam fornecidas em fases, sem atrasos indevidos.</w:t>
      </w: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sidRPr="00FF64BD">
        <w:rPr>
          <w:rFonts w:ascii="Verdana" w:hAnsi="Verdana"/>
          <w:lang w:val="pt-BR"/>
        </w:rPr>
        <w:t xml:space="preserve">A documentação da violação de dados pessoais, incluindo seus efeitos e as ações corretivas tomadas, será produzida como parte do </w:t>
      </w:r>
      <w:r w:rsidRPr="00FF64BD">
        <w:rPr>
          <w:rFonts w:ascii="Verdana" w:hAnsi="Verdana"/>
          <w:i/>
          <w:lang w:val="pt-BR"/>
        </w:rPr>
        <w:t>Procedimento de Resposta a Incidentes de Segurança da Informação</w:t>
      </w:r>
      <w:r w:rsidRPr="00FF64BD">
        <w:rPr>
          <w:rFonts w:ascii="Verdana" w:hAnsi="Verdana"/>
          <w:lang w:val="pt-BR"/>
        </w:rPr>
        <w:t>.</w:t>
      </w: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p>
    <w:p w:rsidR="0001538F" w:rsidRPr="00FF64BD" w:rsidRDefault="0001538F" w:rsidP="0001538F">
      <w:pPr>
        <w:pStyle w:val="Heading2"/>
        <w:rPr>
          <w:rFonts w:ascii="Verdana" w:hAnsi="Verdana"/>
          <w:lang w:val="pt-BR"/>
        </w:rPr>
      </w:pPr>
      <w:bookmarkStart w:id="11" w:name="_Toc23611511"/>
      <w:r w:rsidRPr="00FF64BD">
        <w:rPr>
          <w:rFonts w:ascii="Verdana" w:hAnsi="Verdana"/>
          <w:lang w:val="pt-BR"/>
        </w:rPr>
        <w:t>Assunto de Dados</w:t>
      </w:r>
      <w:bookmarkEnd w:id="11"/>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Pr>
          <w:rFonts w:ascii="Verdana" w:hAnsi="Verdana"/>
          <w:lang w:val="pt-BR"/>
        </w:rPr>
        <w:t>Quando</w:t>
      </w:r>
      <w:r w:rsidRPr="00FF64BD">
        <w:rPr>
          <w:rFonts w:ascii="Verdana" w:hAnsi="Verdana"/>
          <w:lang w:val="pt-BR"/>
        </w:rPr>
        <w:t xml:space="preserve"> [</w:t>
      </w:r>
      <w:r>
        <w:rPr>
          <w:rFonts w:ascii="Verdana" w:hAnsi="Verdana"/>
          <w:lang w:val="pt-BR"/>
        </w:rPr>
        <w:t xml:space="preserve">o (a) </w:t>
      </w:r>
      <w:r w:rsidRPr="00FF64BD">
        <w:rPr>
          <w:rFonts w:ascii="Verdana" w:hAnsi="Verdana"/>
          <w:lang w:val="pt-BR"/>
        </w:rPr>
        <w:t>Nome da Organização] é o controlador dos dados pessoais envolvidos, os titulares de dados afetados também podem precisar ser informados.</w:t>
      </w:r>
    </w:p>
    <w:p w:rsidR="0001538F" w:rsidRPr="00FF64BD" w:rsidRDefault="0001538F" w:rsidP="0001538F">
      <w:pPr>
        <w:rPr>
          <w:rFonts w:ascii="Verdana" w:hAnsi="Verdana"/>
          <w:lang w:val="pt-BR"/>
        </w:rPr>
      </w:pPr>
    </w:p>
    <w:p w:rsidR="0001538F" w:rsidRPr="00FF64BD" w:rsidRDefault="0001538F" w:rsidP="0001538F">
      <w:pPr>
        <w:pStyle w:val="Heading3"/>
        <w:rPr>
          <w:rFonts w:ascii="Verdana" w:hAnsi="Verdana"/>
          <w:lang w:val="pt-BR"/>
        </w:rPr>
      </w:pPr>
      <w:bookmarkStart w:id="12" w:name="_Toc23611512"/>
      <w:r w:rsidRPr="00FF64BD">
        <w:rPr>
          <w:rFonts w:ascii="Verdana" w:hAnsi="Verdana"/>
          <w:lang w:val="pt-BR"/>
        </w:rPr>
        <w:t>Decidir se irá notificar os titulares dos dados</w:t>
      </w:r>
      <w:bookmarkEnd w:id="12"/>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sidRPr="00FF64BD">
        <w:rPr>
          <w:rFonts w:ascii="Verdana" w:hAnsi="Verdana"/>
          <w:lang w:val="pt-BR"/>
        </w:rPr>
        <w:t xml:space="preserve">A LGPD </w:t>
      </w:r>
      <w:r>
        <w:rPr>
          <w:rFonts w:ascii="Verdana" w:hAnsi="Verdana"/>
          <w:lang w:val="pt-BR"/>
        </w:rPr>
        <w:t>determina</w:t>
      </w:r>
      <w:r w:rsidRPr="00FF64BD">
        <w:rPr>
          <w:rFonts w:ascii="Verdana" w:hAnsi="Verdana"/>
          <w:lang w:val="pt-BR"/>
        </w:rPr>
        <w:t xml:space="preserve"> que </w:t>
      </w:r>
      <w:r>
        <w:rPr>
          <w:rFonts w:ascii="Verdana" w:hAnsi="Verdana"/>
          <w:lang w:val="pt-BR"/>
        </w:rPr>
        <w:t xml:space="preserve">ocorrendo </w:t>
      </w:r>
      <w:r w:rsidRPr="00FF64BD">
        <w:rPr>
          <w:rFonts w:ascii="Verdana" w:hAnsi="Verdana"/>
          <w:lang w:val="pt-BR"/>
        </w:rPr>
        <w:t>uma violação de dados pessoais o titular dos dados deve ser notificad</w:t>
      </w:r>
      <w:r>
        <w:rPr>
          <w:rFonts w:ascii="Verdana" w:hAnsi="Verdana"/>
          <w:lang w:val="pt-BR"/>
        </w:rPr>
        <w:t>o,</w:t>
      </w:r>
      <w:r w:rsidRPr="00FF64BD">
        <w:rPr>
          <w:rFonts w:ascii="Verdana" w:hAnsi="Verdana"/>
          <w:lang w:val="pt-BR"/>
        </w:rPr>
        <w:t xml:space="preserve"> </w:t>
      </w:r>
      <w:r>
        <w:rPr>
          <w:rFonts w:ascii="Verdana" w:hAnsi="Verdana"/>
          <w:lang w:val="pt-BR"/>
        </w:rPr>
        <w:t xml:space="preserve">quando essa violação </w:t>
      </w:r>
      <w:r w:rsidRPr="00FF64BD">
        <w:rPr>
          <w:rFonts w:ascii="Verdana" w:hAnsi="Verdana"/>
          <w:lang w:val="pt-BR"/>
        </w:rPr>
        <w:t>puder resultar em um alto risco aos direitos e liberdades das pessoas físicas.</w:t>
      </w: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sidRPr="00FF64BD">
        <w:rPr>
          <w:rFonts w:ascii="Verdana" w:hAnsi="Verdana"/>
          <w:lang w:val="pt-BR"/>
        </w:rPr>
        <w:t>A avaliação dos riscos efetuada no início deste procedimento</w:t>
      </w:r>
      <w:r>
        <w:rPr>
          <w:rFonts w:ascii="Verdana" w:hAnsi="Verdana"/>
          <w:lang w:val="pt-BR"/>
        </w:rPr>
        <w:t>,</w:t>
      </w:r>
      <w:r w:rsidRPr="00FF64BD">
        <w:rPr>
          <w:rFonts w:ascii="Verdana" w:hAnsi="Verdana"/>
          <w:lang w:val="pt-BR"/>
        </w:rPr>
        <w:t xml:space="preserve"> determinará se</w:t>
      </w:r>
      <w:r>
        <w:rPr>
          <w:rFonts w:ascii="Verdana" w:hAnsi="Verdana"/>
          <w:lang w:val="pt-BR"/>
        </w:rPr>
        <w:t xml:space="preserve"> o risco que atingiu</w:t>
      </w:r>
      <w:r w:rsidRPr="00FF64BD">
        <w:rPr>
          <w:rFonts w:ascii="Verdana" w:hAnsi="Verdana"/>
          <w:lang w:val="pt-BR"/>
        </w:rPr>
        <w:t xml:space="preserve"> os direitos e liberdades dos titulares de dados é considerado suficientemente elevado para justificar a notificação.</w:t>
      </w: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sidRPr="00FF64BD">
        <w:rPr>
          <w:rFonts w:ascii="Verdana" w:hAnsi="Verdana"/>
          <w:lang w:val="pt-BR"/>
        </w:rPr>
        <w:t>Contudo, se tiverem sido tomadas medidas para mitigar o elevado risco para os titulares de dados, de modo que já não seja provável que aconteça, a comunicação aos titulares dos dados não é exigida pela LGPD.</w:t>
      </w: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sidRPr="00FF64BD">
        <w:rPr>
          <w:rFonts w:ascii="Verdana" w:hAnsi="Verdana"/>
          <w:lang w:val="pt-BR"/>
        </w:rPr>
        <w:t>No entanto, neste caso, uma forma de comunicação pública deve ser usada em seu lugar.</w:t>
      </w: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sidRPr="00FF64BD">
        <w:rPr>
          <w:rFonts w:ascii="Verdana" w:hAnsi="Verdana"/>
          <w:lang w:val="pt-BR"/>
        </w:rPr>
        <w:lastRenderedPageBreak/>
        <w:t>Novamente, isso pode mudar com base no feedback da autoridade supervisora e em informa</w:t>
      </w:r>
      <w:r w:rsidRPr="00FF64BD">
        <w:rPr>
          <w:rFonts w:ascii="Verdana" w:hAnsi="Verdana" w:cs="Verdana"/>
          <w:lang w:val="pt-BR"/>
        </w:rPr>
        <w:t>çõ</w:t>
      </w:r>
      <w:r w:rsidRPr="00FF64BD">
        <w:rPr>
          <w:rFonts w:ascii="Verdana" w:hAnsi="Verdana"/>
          <w:lang w:val="pt-BR"/>
        </w:rPr>
        <w:t>es adicionais que s</w:t>
      </w:r>
      <w:r w:rsidRPr="00FF64BD">
        <w:rPr>
          <w:rFonts w:ascii="Verdana" w:hAnsi="Verdana" w:cs="Verdana"/>
          <w:lang w:val="pt-BR"/>
        </w:rPr>
        <w:t>ã</w:t>
      </w:r>
      <w:r w:rsidRPr="00FF64BD">
        <w:rPr>
          <w:rFonts w:ascii="Verdana" w:hAnsi="Verdana"/>
          <w:lang w:val="pt-BR"/>
        </w:rPr>
        <w:t xml:space="preserve">o descobertas como parte da investigação </w:t>
      </w:r>
      <w:r>
        <w:rPr>
          <w:rFonts w:ascii="Verdana" w:hAnsi="Verdana"/>
          <w:lang w:val="pt-BR"/>
        </w:rPr>
        <w:t>da violação</w:t>
      </w:r>
      <w:r w:rsidRPr="00FF64BD">
        <w:rPr>
          <w:rFonts w:ascii="Verdana" w:hAnsi="Verdana"/>
          <w:lang w:val="pt-BR"/>
        </w:rPr>
        <w:t>.</w:t>
      </w:r>
    </w:p>
    <w:p w:rsidR="0001538F" w:rsidRPr="00FF64BD" w:rsidRDefault="0001538F" w:rsidP="0001538F">
      <w:pPr>
        <w:rPr>
          <w:rFonts w:ascii="Verdana" w:hAnsi="Verdana"/>
          <w:lang w:val="pt-BR"/>
        </w:rPr>
      </w:pPr>
    </w:p>
    <w:p w:rsidR="0001538F" w:rsidRPr="00FF64BD" w:rsidRDefault="0001538F" w:rsidP="0001538F">
      <w:pPr>
        <w:pStyle w:val="Heading3"/>
        <w:rPr>
          <w:rFonts w:ascii="Verdana" w:hAnsi="Verdana"/>
          <w:lang w:val="pt-BR"/>
        </w:rPr>
      </w:pPr>
      <w:bookmarkStart w:id="13" w:name="_Toc23611513"/>
      <w:r w:rsidRPr="00FF64BD">
        <w:rPr>
          <w:rFonts w:ascii="Verdana" w:hAnsi="Verdana"/>
          <w:lang w:val="pt-BR"/>
        </w:rPr>
        <w:t>Como notificar os titulares dos dados</w:t>
      </w:r>
      <w:bookmarkEnd w:id="13"/>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sidRPr="00FF64BD">
        <w:rPr>
          <w:rFonts w:ascii="Verdana" w:hAnsi="Verdana"/>
          <w:lang w:val="pt-BR"/>
        </w:rPr>
        <w:t xml:space="preserve">Uma vez decidido que a violação justifica a comunicação aos titulares de dados afetados, a LGPD exige que isso seja feito </w:t>
      </w:r>
      <w:r>
        <w:rPr>
          <w:rFonts w:ascii="Verdana" w:hAnsi="Verdana"/>
          <w:lang w:val="pt-BR"/>
        </w:rPr>
        <w:t>imediatamente</w:t>
      </w:r>
      <w:r w:rsidRPr="00FF64BD">
        <w:rPr>
          <w:rFonts w:ascii="Verdana" w:hAnsi="Verdana"/>
          <w:lang w:val="pt-BR"/>
        </w:rPr>
        <w:t>.</w:t>
      </w: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sidRPr="00FF64BD">
        <w:rPr>
          <w:rFonts w:ascii="Verdana" w:hAnsi="Verdana"/>
          <w:lang w:val="pt-BR"/>
        </w:rPr>
        <w:t>A comunicação aos titulares de dados afetados deve descrever em linguagem clara a natureza da violação de dados pessoais e deve também abranger:</w:t>
      </w:r>
    </w:p>
    <w:p w:rsidR="0001538F" w:rsidRPr="00FF64BD" w:rsidRDefault="0001538F" w:rsidP="0001538F">
      <w:pPr>
        <w:rPr>
          <w:rFonts w:ascii="Verdana" w:hAnsi="Verdana"/>
          <w:lang w:val="pt-BR"/>
        </w:rPr>
      </w:pPr>
    </w:p>
    <w:p w:rsidR="0001538F" w:rsidRPr="00FF64BD" w:rsidRDefault="0001538F" w:rsidP="0001538F">
      <w:pPr>
        <w:pStyle w:val="ListParagraph"/>
        <w:numPr>
          <w:ilvl w:val="0"/>
          <w:numId w:val="7"/>
        </w:numPr>
        <w:rPr>
          <w:rFonts w:ascii="Verdana" w:hAnsi="Verdana"/>
          <w:lang w:val="pt-BR"/>
        </w:rPr>
      </w:pPr>
      <w:r w:rsidRPr="00FF64BD">
        <w:rPr>
          <w:rFonts w:ascii="Verdana" w:hAnsi="Verdana"/>
          <w:lang w:val="pt-BR"/>
        </w:rPr>
        <w:t>Nome e detalhes de contato do responsável pela proteção de dados ou outro contato onde mais informações podem ser obtidas</w:t>
      </w:r>
    </w:p>
    <w:p w:rsidR="0001538F" w:rsidRPr="00FF64BD" w:rsidRDefault="0001538F" w:rsidP="0001538F">
      <w:pPr>
        <w:pStyle w:val="ListParagraph"/>
        <w:numPr>
          <w:ilvl w:val="0"/>
          <w:numId w:val="7"/>
        </w:numPr>
        <w:rPr>
          <w:rFonts w:ascii="Verdana" w:hAnsi="Verdana"/>
          <w:lang w:val="pt-BR"/>
        </w:rPr>
      </w:pPr>
      <w:r w:rsidRPr="00FF64BD">
        <w:rPr>
          <w:rFonts w:ascii="Verdana" w:hAnsi="Verdana"/>
          <w:lang w:val="pt-BR"/>
        </w:rPr>
        <w:t>Uma descrição das consequências prováveis da viola</w:t>
      </w:r>
      <w:r w:rsidRPr="00FF64BD">
        <w:rPr>
          <w:rFonts w:ascii="Verdana" w:hAnsi="Verdana" w:cs="Verdana"/>
          <w:lang w:val="pt-BR"/>
        </w:rPr>
        <w:t>çã</w:t>
      </w:r>
      <w:r w:rsidRPr="00FF64BD">
        <w:rPr>
          <w:rFonts w:ascii="Verdana" w:hAnsi="Verdana"/>
          <w:lang w:val="pt-BR"/>
        </w:rPr>
        <w:t>o de dados pessoais</w:t>
      </w:r>
    </w:p>
    <w:p w:rsidR="0001538F" w:rsidRPr="00FF64BD" w:rsidRDefault="0001538F" w:rsidP="0001538F">
      <w:pPr>
        <w:pStyle w:val="ListParagraph"/>
        <w:numPr>
          <w:ilvl w:val="0"/>
          <w:numId w:val="7"/>
        </w:numPr>
        <w:rPr>
          <w:rFonts w:ascii="Verdana" w:hAnsi="Verdana"/>
          <w:lang w:val="pt-BR"/>
        </w:rPr>
      </w:pPr>
      <w:r w:rsidRPr="00FF64BD">
        <w:rPr>
          <w:rFonts w:ascii="Verdana" w:hAnsi="Verdana"/>
          <w:lang w:val="pt-BR"/>
        </w:rPr>
        <w:t xml:space="preserve">Uma descrição das medidas tomadas ou propostas para tratar da violação de dados pessoais, incluindo, quando apropriado, medidas para mitigar seus possíveis efeitos; </w:t>
      </w: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sidRPr="00FF64BD">
        <w:rPr>
          <w:rFonts w:ascii="Verdana" w:hAnsi="Verdana"/>
          <w:lang w:val="pt-BR"/>
        </w:rPr>
        <w:t>Além dos pontos exigidos pela LGPD, pode ser apropriado aconselhar o titular dos dados sobre ações que eles podem tomar para reduzir os riscos à violação de dados pessoais.</w:t>
      </w:r>
    </w:p>
    <w:p w:rsidR="0001538F" w:rsidRPr="00FF64BD" w:rsidRDefault="0001538F" w:rsidP="0001538F">
      <w:pPr>
        <w:rPr>
          <w:rFonts w:ascii="Verdana" w:hAnsi="Verdana"/>
          <w:lang w:val="pt-BR"/>
        </w:rPr>
      </w:pPr>
    </w:p>
    <w:p w:rsidR="0001538F" w:rsidRPr="00FF64BD" w:rsidRDefault="0001538F" w:rsidP="0001538F">
      <w:pPr>
        <w:rPr>
          <w:rFonts w:ascii="Verdana" w:hAnsi="Verdana"/>
          <w:lang w:val="pt-BR"/>
        </w:rPr>
      </w:pPr>
      <w:r w:rsidRPr="00FF64BD">
        <w:rPr>
          <w:rFonts w:ascii="Verdana" w:hAnsi="Verdana"/>
          <w:lang w:val="pt-BR"/>
        </w:rPr>
        <w:t>Na maioria dos casos, será apropriado notificar os titulares de dados afetados por carta ou e-mail ou ambos, a fim de garantir que a mensagem tenha sido recebida e que eles tenham a oportunidade de executar qualquer ação necessária.</w:t>
      </w:r>
    </w:p>
    <w:p w:rsidR="0001538F" w:rsidRPr="00FF64BD" w:rsidRDefault="0001538F" w:rsidP="0001538F">
      <w:pPr>
        <w:rPr>
          <w:rFonts w:ascii="Verdana" w:hAnsi="Verdana"/>
          <w:lang w:val="pt-BR"/>
        </w:rPr>
      </w:pPr>
    </w:p>
    <w:p w:rsidR="006A100D" w:rsidRPr="0001538F" w:rsidRDefault="006A100D">
      <w:pPr>
        <w:rPr>
          <w:lang w:val="pt-BR"/>
        </w:rPr>
      </w:pPr>
    </w:p>
    <w:sectPr w:rsidR="006A100D" w:rsidRPr="0001538F" w:rsidSect="001D2D41">
      <w:headerReference w:type="default" r:id="rId8"/>
      <w:pgSz w:w="11906" w:h="16838" w:code="9"/>
      <w:pgMar w:top="1440" w:right="1440" w:bottom="1440" w:left="1440" w:header="709" w:footer="2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2AC" w:rsidRPr="007D12AC" w:rsidRDefault="0069028F" w:rsidP="001D2D41">
    <w:pPr>
      <w:tabs>
        <w:tab w:val="center" w:pos="4153"/>
        <w:tab w:val="right" w:pos="8306"/>
      </w:tabs>
      <w:jc w:val="center"/>
      <w:rPr>
        <w:sz w:val="20"/>
        <w:szCs w:val="20"/>
        <w:lang w:val="pt-BR"/>
      </w:rPr>
    </w:pPr>
    <w:r w:rsidRPr="007D12AC">
      <w:rPr>
        <w:sz w:val="20"/>
        <w:szCs w:val="20"/>
        <w:lang w:val="pt-BR"/>
      </w:rPr>
      <w:t>Procedimento de Notificação de V</w:t>
    </w:r>
    <w:r>
      <w:rPr>
        <w:sz w:val="20"/>
        <w:szCs w:val="20"/>
        <w:lang w:val="pt-BR"/>
      </w:rPr>
      <w:t>iolação de Dados Pessoais</w:t>
    </w:r>
  </w:p>
  <w:p w:rsidR="007D12AC" w:rsidRPr="007D12AC" w:rsidRDefault="0069028F" w:rsidP="001D2D41">
    <w:pPr>
      <w:tabs>
        <w:tab w:val="center" w:pos="4153"/>
        <w:tab w:val="right" w:pos="8306"/>
      </w:tabs>
      <w:jc w:val="left"/>
      <w:rPr>
        <w:lang w:val="pt-BR"/>
      </w:rPr>
    </w:pPr>
    <w:r w:rsidRPr="001D2D41">
      <w:rPr>
        <w:b/>
        <w:noProof/>
        <w:sz w:val="20"/>
        <w:szCs w:val="20"/>
        <w:lang w:eastAsia="en-GB"/>
      </w:rPr>
      <mc:AlternateContent>
        <mc:Choice Requires="wps">
          <w:drawing>
            <wp:anchor distT="0" distB="0" distL="114300" distR="114300" simplePos="0" relativeHeight="251659264" behindDoc="0" locked="0" layoutInCell="1" allowOverlap="1" wp14:anchorId="110B2038" wp14:editId="72DFBA5D">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2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26BFF19E"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gBr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2YgBrEQIA&#10;ACkEAAAOAAAAAAAAAAAAAAAAAC4CAABkcnMvZTJvRG9jLnhtbFBLAQItABQABgAIAAAAIQCZZxPa&#10;2gAAAAIBAAAPAAAAAAAAAAAAAAAAAGsEAABkcnMvZG93bnJldi54bWxQSwUGAAAAAAQABADzAAAA&#10;cgUAAAAA&#10;">
              <w10:wrap anchorx="margin" anchory="margin"/>
            </v:line>
          </w:pict>
        </mc:Fallback>
      </mc:AlternateContent>
    </w:r>
  </w:p>
  <w:p w:rsidR="007D12AC" w:rsidRPr="007D12AC" w:rsidRDefault="0069028F" w:rsidP="001D2D41">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D06FC"/>
    <w:multiLevelType w:val="multilevel"/>
    <w:tmpl w:val="75722A6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10D20590"/>
    <w:multiLevelType w:val="hybridMultilevel"/>
    <w:tmpl w:val="43F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220445"/>
    <w:multiLevelType w:val="hybridMultilevel"/>
    <w:tmpl w:val="507CF6E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D16EC1"/>
    <w:multiLevelType w:val="hybridMultilevel"/>
    <w:tmpl w:val="585AD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D10BB8"/>
    <w:multiLevelType w:val="hybridMultilevel"/>
    <w:tmpl w:val="9E9E9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7914B1"/>
    <w:multiLevelType w:val="hybridMultilevel"/>
    <w:tmpl w:val="061A64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C5B6389"/>
    <w:multiLevelType w:val="hybridMultilevel"/>
    <w:tmpl w:val="97121B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0C6901"/>
    <w:multiLevelType w:val="hybridMultilevel"/>
    <w:tmpl w:val="A9083E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892DCB"/>
    <w:multiLevelType w:val="hybridMultilevel"/>
    <w:tmpl w:val="EC8A2AE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79E92036"/>
    <w:multiLevelType w:val="hybridMultilevel"/>
    <w:tmpl w:val="D8E8E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7"/>
  </w:num>
  <w:num w:numId="6">
    <w:abstractNumId w:val="8"/>
  </w:num>
  <w:num w:numId="7">
    <w:abstractNumId w:val="6"/>
  </w:num>
  <w:num w:numId="8">
    <w:abstractNumId w:val="5"/>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38F"/>
    <w:rsid w:val="0069028F"/>
    <w:rsid w:val="006A100D"/>
    <w:rsid w:val="00BD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38F"/>
    <w:pPr>
      <w:spacing w:after="0" w:line="240" w:lineRule="auto"/>
      <w:jc w:val="both"/>
    </w:pPr>
    <w:rPr>
      <w:rFonts w:ascii="Arial" w:eastAsia="Times New Roman" w:hAnsi="Arial" w:cs="Times New Roman"/>
      <w:sz w:val="24"/>
      <w:szCs w:val="24"/>
      <w:lang w:val="en-GB"/>
    </w:rPr>
  </w:style>
  <w:style w:type="paragraph" w:styleId="Heading1">
    <w:name w:val="heading 1"/>
    <w:basedOn w:val="Normal"/>
    <w:next w:val="Normal"/>
    <w:link w:val="Heading1Char"/>
    <w:qFormat/>
    <w:rsid w:val="0001538F"/>
    <w:pPr>
      <w:keepNext/>
      <w:numPr>
        <w:numId w:val="1"/>
      </w:numPr>
      <w:outlineLvl w:val="0"/>
    </w:pPr>
    <w:rPr>
      <w:b/>
      <w:sz w:val="28"/>
      <w:szCs w:val="20"/>
    </w:rPr>
  </w:style>
  <w:style w:type="paragraph" w:styleId="Heading2">
    <w:name w:val="heading 2"/>
    <w:aliases w:val="H2"/>
    <w:basedOn w:val="Normal"/>
    <w:next w:val="Normal"/>
    <w:link w:val="Heading2Char"/>
    <w:autoRedefine/>
    <w:qFormat/>
    <w:rsid w:val="0001538F"/>
    <w:pPr>
      <w:keepNext/>
      <w:numPr>
        <w:ilvl w:val="1"/>
        <w:numId w:val="1"/>
      </w:numPr>
      <w:outlineLvl w:val="1"/>
    </w:pPr>
    <w:rPr>
      <w:b/>
      <w:szCs w:val="20"/>
    </w:rPr>
  </w:style>
  <w:style w:type="paragraph" w:styleId="Heading3">
    <w:name w:val="heading 3"/>
    <w:basedOn w:val="Normal"/>
    <w:next w:val="Normal"/>
    <w:link w:val="Heading3Char"/>
    <w:qFormat/>
    <w:rsid w:val="0001538F"/>
    <w:pPr>
      <w:keepNext/>
      <w:numPr>
        <w:ilvl w:val="2"/>
        <w:numId w:val="1"/>
      </w:numPr>
      <w:spacing w:before="240" w:after="60"/>
      <w:outlineLvl w:val="2"/>
    </w:pPr>
    <w:rPr>
      <w:rFonts w:cs="Arial"/>
      <w:b/>
      <w:bCs/>
      <w:i/>
      <w:sz w:val="22"/>
      <w:szCs w:val="26"/>
    </w:rPr>
  </w:style>
  <w:style w:type="paragraph" w:styleId="Heading4">
    <w:name w:val="heading 4"/>
    <w:basedOn w:val="Normal"/>
    <w:next w:val="Normal"/>
    <w:link w:val="Heading4Char"/>
    <w:qFormat/>
    <w:rsid w:val="0001538F"/>
    <w:pPr>
      <w:keepNext/>
      <w:numPr>
        <w:ilvl w:val="3"/>
        <w:numId w:val="1"/>
      </w:numPr>
      <w:spacing w:before="240" w:after="60"/>
      <w:outlineLvl w:val="3"/>
    </w:pPr>
    <w:rPr>
      <w:bCs/>
      <w:sz w:val="22"/>
      <w:szCs w:val="28"/>
    </w:rPr>
  </w:style>
  <w:style w:type="paragraph" w:styleId="Heading5">
    <w:name w:val="heading 5"/>
    <w:basedOn w:val="Normal"/>
    <w:next w:val="Normal"/>
    <w:link w:val="Heading5Char"/>
    <w:qFormat/>
    <w:rsid w:val="0001538F"/>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01538F"/>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01538F"/>
    <w:pPr>
      <w:numPr>
        <w:ilvl w:val="6"/>
        <w:numId w:val="1"/>
      </w:numPr>
      <w:spacing w:before="240" w:after="60"/>
      <w:outlineLvl w:val="6"/>
    </w:pPr>
  </w:style>
  <w:style w:type="paragraph" w:styleId="Heading8">
    <w:name w:val="heading 8"/>
    <w:basedOn w:val="Normal"/>
    <w:next w:val="Normal"/>
    <w:link w:val="Heading8Char"/>
    <w:qFormat/>
    <w:rsid w:val="0001538F"/>
    <w:pPr>
      <w:numPr>
        <w:ilvl w:val="7"/>
        <w:numId w:val="1"/>
      </w:numPr>
      <w:spacing w:before="240" w:after="60"/>
      <w:outlineLvl w:val="7"/>
    </w:pPr>
    <w:rPr>
      <w:i/>
      <w:iCs/>
    </w:rPr>
  </w:style>
  <w:style w:type="paragraph" w:styleId="Heading9">
    <w:name w:val="heading 9"/>
    <w:basedOn w:val="Normal"/>
    <w:next w:val="Normal"/>
    <w:link w:val="Heading9Char"/>
    <w:qFormat/>
    <w:rsid w:val="0001538F"/>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538F"/>
    <w:rPr>
      <w:rFonts w:ascii="Arial" w:eastAsia="Times New Roman" w:hAnsi="Arial" w:cs="Times New Roman"/>
      <w:b/>
      <w:sz w:val="28"/>
      <w:szCs w:val="20"/>
      <w:lang w:val="en-GB"/>
    </w:rPr>
  </w:style>
  <w:style w:type="character" w:customStyle="1" w:styleId="Heading2Char">
    <w:name w:val="Heading 2 Char"/>
    <w:basedOn w:val="DefaultParagraphFont"/>
    <w:link w:val="Heading2"/>
    <w:rsid w:val="0001538F"/>
    <w:rPr>
      <w:rFonts w:ascii="Arial" w:eastAsia="Times New Roman" w:hAnsi="Arial" w:cs="Times New Roman"/>
      <w:b/>
      <w:sz w:val="24"/>
      <w:szCs w:val="20"/>
      <w:lang w:val="en-GB"/>
    </w:rPr>
  </w:style>
  <w:style w:type="character" w:customStyle="1" w:styleId="Heading3Char">
    <w:name w:val="Heading 3 Char"/>
    <w:basedOn w:val="DefaultParagraphFont"/>
    <w:link w:val="Heading3"/>
    <w:rsid w:val="0001538F"/>
    <w:rPr>
      <w:rFonts w:ascii="Arial" w:eastAsia="Times New Roman" w:hAnsi="Arial" w:cs="Arial"/>
      <w:b/>
      <w:bCs/>
      <w:i/>
      <w:szCs w:val="26"/>
      <w:lang w:val="en-GB"/>
    </w:rPr>
  </w:style>
  <w:style w:type="character" w:customStyle="1" w:styleId="Heading4Char">
    <w:name w:val="Heading 4 Char"/>
    <w:basedOn w:val="DefaultParagraphFont"/>
    <w:link w:val="Heading4"/>
    <w:rsid w:val="0001538F"/>
    <w:rPr>
      <w:rFonts w:ascii="Arial" w:eastAsia="Times New Roman" w:hAnsi="Arial" w:cs="Times New Roman"/>
      <w:bCs/>
      <w:szCs w:val="28"/>
      <w:lang w:val="en-GB"/>
    </w:rPr>
  </w:style>
  <w:style w:type="character" w:customStyle="1" w:styleId="Heading5Char">
    <w:name w:val="Heading 5 Char"/>
    <w:basedOn w:val="DefaultParagraphFont"/>
    <w:link w:val="Heading5"/>
    <w:rsid w:val="0001538F"/>
    <w:rPr>
      <w:rFonts w:ascii="Arial" w:eastAsia="Times New Roman" w:hAnsi="Arial" w:cs="Times New Roman"/>
      <w:b/>
      <w:bCs/>
      <w:i/>
      <w:iCs/>
      <w:sz w:val="26"/>
      <w:szCs w:val="26"/>
      <w:lang w:val="en-GB"/>
    </w:rPr>
  </w:style>
  <w:style w:type="character" w:customStyle="1" w:styleId="Heading6Char">
    <w:name w:val="Heading 6 Char"/>
    <w:basedOn w:val="DefaultParagraphFont"/>
    <w:link w:val="Heading6"/>
    <w:rsid w:val="0001538F"/>
    <w:rPr>
      <w:rFonts w:ascii="Arial" w:eastAsia="Times New Roman" w:hAnsi="Arial" w:cs="Times New Roman"/>
      <w:b/>
      <w:bCs/>
      <w:lang w:val="en-GB"/>
    </w:rPr>
  </w:style>
  <w:style w:type="character" w:customStyle="1" w:styleId="Heading7Char">
    <w:name w:val="Heading 7 Char"/>
    <w:basedOn w:val="DefaultParagraphFont"/>
    <w:link w:val="Heading7"/>
    <w:rsid w:val="0001538F"/>
    <w:rPr>
      <w:rFonts w:ascii="Arial" w:eastAsia="Times New Roman" w:hAnsi="Arial" w:cs="Times New Roman"/>
      <w:sz w:val="24"/>
      <w:szCs w:val="24"/>
      <w:lang w:val="en-GB"/>
    </w:rPr>
  </w:style>
  <w:style w:type="character" w:customStyle="1" w:styleId="Heading8Char">
    <w:name w:val="Heading 8 Char"/>
    <w:basedOn w:val="DefaultParagraphFont"/>
    <w:link w:val="Heading8"/>
    <w:rsid w:val="0001538F"/>
    <w:rPr>
      <w:rFonts w:ascii="Arial" w:eastAsia="Times New Roman" w:hAnsi="Arial" w:cs="Times New Roman"/>
      <w:i/>
      <w:iCs/>
      <w:sz w:val="24"/>
      <w:szCs w:val="24"/>
      <w:lang w:val="en-GB"/>
    </w:rPr>
  </w:style>
  <w:style w:type="character" w:customStyle="1" w:styleId="Heading9Char">
    <w:name w:val="Heading 9 Char"/>
    <w:basedOn w:val="DefaultParagraphFont"/>
    <w:link w:val="Heading9"/>
    <w:rsid w:val="0001538F"/>
    <w:rPr>
      <w:rFonts w:ascii="Arial" w:eastAsia="Times New Roman" w:hAnsi="Arial" w:cs="Arial"/>
      <w:lang w:val="en-GB"/>
    </w:rPr>
  </w:style>
  <w:style w:type="paragraph" w:styleId="Header">
    <w:name w:val="header"/>
    <w:basedOn w:val="Normal"/>
    <w:link w:val="HeaderChar"/>
    <w:semiHidden/>
    <w:rsid w:val="0001538F"/>
    <w:pPr>
      <w:tabs>
        <w:tab w:val="center" w:pos="4153"/>
        <w:tab w:val="right" w:pos="8306"/>
      </w:tabs>
    </w:pPr>
  </w:style>
  <w:style w:type="character" w:customStyle="1" w:styleId="HeaderChar">
    <w:name w:val="Header Char"/>
    <w:basedOn w:val="DefaultParagraphFont"/>
    <w:link w:val="Header"/>
    <w:semiHidden/>
    <w:rsid w:val="0001538F"/>
    <w:rPr>
      <w:rFonts w:ascii="Arial" w:eastAsia="Times New Roman" w:hAnsi="Arial" w:cs="Times New Roman"/>
      <w:sz w:val="24"/>
      <w:szCs w:val="24"/>
      <w:lang w:val="en-GB"/>
    </w:rPr>
  </w:style>
  <w:style w:type="paragraph" w:styleId="TOC1">
    <w:name w:val="toc 1"/>
    <w:basedOn w:val="Normal"/>
    <w:next w:val="Normal"/>
    <w:autoRedefine/>
    <w:uiPriority w:val="39"/>
    <w:rsid w:val="0001538F"/>
    <w:pPr>
      <w:spacing w:before="120" w:after="120"/>
    </w:pPr>
    <w:rPr>
      <w:rFonts w:ascii="Times New Roman" w:hAnsi="Times New Roman"/>
      <w:b/>
      <w:caps/>
      <w:noProof/>
      <w:sz w:val="20"/>
    </w:rPr>
  </w:style>
  <w:style w:type="character" w:styleId="Hyperlink">
    <w:name w:val="Hyperlink"/>
    <w:uiPriority w:val="99"/>
    <w:rsid w:val="0001538F"/>
    <w:rPr>
      <w:color w:val="0000FF"/>
      <w:u w:val="single"/>
    </w:rPr>
  </w:style>
  <w:style w:type="paragraph" w:styleId="TOC2">
    <w:name w:val="toc 2"/>
    <w:basedOn w:val="Normal"/>
    <w:next w:val="Normal"/>
    <w:autoRedefine/>
    <w:uiPriority w:val="39"/>
    <w:rsid w:val="0001538F"/>
    <w:pPr>
      <w:ind w:left="240"/>
    </w:pPr>
    <w:rPr>
      <w:rFonts w:ascii="Times New Roman" w:hAnsi="Times New Roman"/>
      <w:smallCaps/>
      <w:sz w:val="20"/>
    </w:rPr>
  </w:style>
  <w:style w:type="paragraph" w:styleId="TOC3">
    <w:name w:val="toc 3"/>
    <w:basedOn w:val="Normal"/>
    <w:next w:val="Normal"/>
    <w:autoRedefine/>
    <w:uiPriority w:val="39"/>
    <w:rsid w:val="0001538F"/>
    <w:pPr>
      <w:ind w:left="480"/>
    </w:pPr>
    <w:rPr>
      <w:rFonts w:ascii="Times New Roman" w:hAnsi="Times New Roman"/>
      <w:i/>
      <w:sz w:val="20"/>
    </w:rPr>
  </w:style>
  <w:style w:type="paragraph" w:styleId="ListParagraph">
    <w:name w:val="List Paragraph"/>
    <w:basedOn w:val="Normal"/>
    <w:uiPriority w:val="34"/>
    <w:qFormat/>
    <w:rsid w:val="0001538F"/>
    <w:pPr>
      <w:ind w:left="720"/>
    </w:pPr>
  </w:style>
  <w:style w:type="table" w:styleId="TableGrid">
    <w:name w:val="Table Grid"/>
    <w:basedOn w:val="TableNormal"/>
    <w:uiPriority w:val="59"/>
    <w:rsid w:val="0001538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1538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1538F"/>
    <w:rPr>
      <w:rFonts w:eastAsiaTheme="minorEastAsia"/>
      <w:lang w:eastAsia="ja-JP"/>
    </w:rPr>
  </w:style>
  <w:style w:type="paragraph" w:styleId="Caption">
    <w:name w:val="caption"/>
    <w:basedOn w:val="Normal"/>
    <w:next w:val="Normal"/>
    <w:uiPriority w:val="35"/>
    <w:unhideWhenUsed/>
    <w:qFormat/>
    <w:rsid w:val="0001538F"/>
    <w:pPr>
      <w:spacing w:after="200"/>
    </w:pPr>
    <w:rPr>
      <w:b/>
      <w:bCs/>
      <w:color w:val="4472C4" w:themeColor="accent1"/>
      <w:sz w:val="18"/>
      <w:szCs w:val="18"/>
    </w:rPr>
  </w:style>
  <w:style w:type="character" w:customStyle="1" w:styleId="Arizen30Char">
    <w:name w:val="Arizen30 Char"/>
    <w:basedOn w:val="DefaultParagraphFont"/>
    <w:link w:val="Arizen30"/>
    <w:locked/>
    <w:rsid w:val="0001538F"/>
    <w:rPr>
      <w:rFonts w:ascii="Verdana" w:hAnsi="Verdana" w:cs="Arial"/>
      <w:color w:val="FFFFFF" w:themeColor="background1"/>
      <w:lang w:val="pt-BR" w:eastAsia="ja-JP"/>
    </w:rPr>
  </w:style>
  <w:style w:type="paragraph" w:customStyle="1" w:styleId="Arizen30">
    <w:name w:val="Arizen30"/>
    <w:basedOn w:val="Normal"/>
    <w:link w:val="Arizen30Char"/>
    <w:qFormat/>
    <w:rsid w:val="0001538F"/>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DefaultParagraphFont"/>
    <w:link w:val="Arizen27"/>
    <w:locked/>
    <w:rsid w:val="0001538F"/>
    <w:rPr>
      <w:rFonts w:ascii="Verdana" w:hAnsi="Verdana" w:cs="Arial"/>
      <w:sz w:val="24"/>
      <w:szCs w:val="28"/>
      <w:lang w:val="pt-BR"/>
    </w:rPr>
  </w:style>
  <w:style w:type="paragraph" w:customStyle="1" w:styleId="Arizen27">
    <w:name w:val="Arizen27"/>
    <w:basedOn w:val="Normal"/>
    <w:link w:val="Arizen27Char"/>
    <w:qFormat/>
    <w:rsid w:val="0001538F"/>
    <w:rPr>
      <w:rFonts w:ascii="Verdana" w:eastAsiaTheme="minorHAnsi" w:hAnsi="Verdana" w:cs="Arial"/>
      <w:szCs w:val="28"/>
      <w:lang w:val="pt-BR"/>
    </w:rPr>
  </w:style>
  <w:style w:type="character" w:customStyle="1" w:styleId="Arizen26Char">
    <w:name w:val="Arizen26 Char"/>
    <w:basedOn w:val="DefaultParagraphFont"/>
    <w:link w:val="Arizen26"/>
    <w:locked/>
    <w:rsid w:val="0001538F"/>
    <w:rPr>
      <w:rFonts w:ascii="Verdana" w:hAnsi="Verdana" w:cs="Arial"/>
      <w:lang w:val="pt-BR"/>
    </w:rPr>
  </w:style>
  <w:style w:type="paragraph" w:customStyle="1" w:styleId="Arizen26">
    <w:name w:val="Arizen26"/>
    <w:basedOn w:val="Normal"/>
    <w:link w:val="Arizen26Char"/>
    <w:qFormat/>
    <w:rsid w:val="0001538F"/>
    <w:rPr>
      <w:rFonts w:ascii="Verdana" w:eastAsiaTheme="minorHAnsi" w:hAnsi="Verdana" w:cs="Arial"/>
      <w:sz w:val="22"/>
      <w:szCs w:val="22"/>
      <w:lang w:val="pt-BR"/>
    </w:rPr>
  </w:style>
  <w:style w:type="character" w:customStyle="1" w:styleId="A2Char">
    <w:name w:val="A2 Char"/>
    <w:basedOn w:val="DefaultParagraphFont"/>
    <w:link w:val="A2"/>
    <w:locked/>
    <w:rsid w:val="0001538F"/>
    <w:rPr>
      <w:rFonts w:ascii="Verdana" w:hAnsi="Verdana" w:cs="Arial"/>
      <w:sz w:val="24"/>
      <w:szCs w:val="24"/>
      <w:lang w:val="pt-BR"/>
    </w:rPr>
  </w:style>
  <w:style w:type="paragraph" w:customStyle="1" w:styleId="A2">
    <w:name w:val="A2"/>
    <w:basedOn w:val="Normal"/>
    <w:link w:val="A2Char"/>
    <w:qFormat/>
    <w:rsid w:val="0001538F"/>
    <w:rPr>
      <w:rFonts w:ascii="Verdana" w:eastAsiaTheme="minorHAnsi" w:hAnsi="Verdana" w:cs="Arial"/>
      <w:lang w:val="pt-BR"/>
    </w:rPr>
  </w:style>
  <w:style w:type="character" w:customStyle="1" w:styleId="A3Char">
    <w:name w:val="A3 Char"/>
    <w:basedOn w:val="Arizen26Char"/>
    <w:link w:val="A3"/>
    <w:locked/>
    <w:rsid w:val="0001538F"/>
    <w:rPr>
      <w:rFonts w:ascii="Verdana" w:hAnsi="Verdana" w:cs="Arial"/>
      <w:b/>
      <w:lang w:val="pt-BR"/>
    </w:rPr>
  </w:style>
  <w:style w:type="paragraph" w:customStyle="1" w:styleId="A3">
    <w:name w:val="A3"/>
    <w:basedOn w:val="Arizen26"/>
    <w:link w:val="A3Char"/>
    <w:qFormat/>
    <w:rsid w:val="0001538F"/>
    <w:rPr>
      <w:b/>
    </w:rPr>
  </w:style>
  <w:style w:type="character" w:customStyle="1" w:styleId="A4Char">
    <w:name w:val="A4 Char"/>
    <w:basedOn w:val="DefaultParagraphFont"/>
    <w:link w:val="A4"/>
    <w:locked/>
    <w:rsid w:val="0001538F"/>
    <w:rPr>
      <w:rFonts w:ascii="Verdana" w:hAnsi="Verdana" w:cs="Arial"/>
      <w:lang w:val="pt-BR"/>
    </w:rPr>
  </w:style>
  <w:style w:type="paragraph" w:customStyle="1" w:styleId="A4">
    <w:name w:val="A4"/>
    <w:basedOn w:val="Normal"/>
    <w:link w:val="A4Char"/>
    <w:qFormat/>
    <w:rsid w:val="0001538F"/>
    <w:rPr>
      <w:rFonts w:ascii="Verdana" w:eastAsiaTheme="minorHAnsi" w:hAnsi="Verdana" w:cs="Arial"/>
      <w:sz w:val="22"/>
      <w:szCs w:val="22"/>
      <w:lang w:val="pt-BR"/>
    </w:rPr>
  </w:style>
  <w:style w:type="character" w:customStyle="1" w:styleId="A5Char">
    <w:name w:val="A5 Char"/>
    <w:basedOn w:val="DefaultParagraphFont"/>
    <w:link w:val="A5"/>
    <w:locked/>
    <w:rsid w:val="0001538F"/>
    <w:rPr>
      <w:rFonts w:ascii="Verdana" w:hAnsi="Verdana" w:cs="Arial"/>
      <w:b/>
      <w:u w:val="single"/>
      <w:lang w:val="pt-BR"/>
    </w:rPr>
  </w:style>
  <w:style w:type="paragraph" w:customStyle="1" w:styleId="A5">
    <w:name w:val="A5"/>
    <w:basedOn w:val="Normal"/>
    <w:link w:val="A5Char"/>
    <w:qFormat/>
    <w:rsid w:val="0001538F"/>
    <w:rPr>
      <w:rFonts w:ascii="Verdana" w:eastAsiaTheme="minorHAnsi" w:hAnsi="Verdana" w:cs="Arial"/>
      <w:b/>
      <w:sz w:val="22"/>
      <w:szCs w:val="22"/>
      <w:u w:val="single"/>
      <w:lang w:val="pt-BR"/>
    </w:rPr>
  </w:style>
  <w:style w:type="table" w:customStyle="1" w:styleId="TableGrid2">
    <w:name w:val="Table Grid2"/>
    <w:basedOn w:val="TableNormal"/>
    <w:rsid w:val="0001538F"/>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1">
    <w:name w:val="AA1"/>
    <w:basedOn w:val="Normal"/>
    <w:link w:val="AA1Char"/>
    <w:qFormat/>
    <w:rsid w:val="0001538F"/>
    <w:pPr>
      <w:framePr w:hSpace="180" w:wrap="around" w:vAnchor="text" w:hAnchor="margin" w:x="-431" w:y="162"/>
      <w:jc w:val="center"/>
    </w:pPr>
    <w:rPr>
      <w:rFonts w:ascii="Verdana" w:hAnsi="Verdana" w:cs="Arial"/>
      <w:b/>
      <w:u w:val="single"/>
      <w:lang w:val="pt-BR" w:eastAsia="en-GB"/>
    </w:rPr>
  </w:style>
  <w:style w:type="paragraph" w:customStyle="1" w:styleId="AA2">
    <w:name w:val="AA2"/>
    <w:basedOn w:val="Normal"/>
    <w:link w:val="AA2Char"/>
    <w:qFormat/>
    <w:rsid w:val="0001538F"/>
    <w:rPr>
      <w:rFonts w:ascii="Verdana" w:hAnsi="Verdana" w:cs="Arial"/>
      <w:b/>
      <w:lang w:val="pt-BR" w:eastAsia="en-GB"/>
    </w:rPr>
  </w:style>
  <w:style w:type="character" w:customStyle="1" w:styleId="AA1Char">
    <w:name w:val="AA1 Char"/>
    <w:basedOn w:val="DefaultParagraphFont"/>
    <w:link w:val="AA1"/>
    <w:rsid w:val="0001538F"/>
    <w:rPr>
      <w:rFonts w:ascii="Verdana" w:eastAsia="Times New Roman" w:hAnsi="Verdana" w:cs="Arial"/>
      <w:b/>
      <w:sz w:val="24"/>
      <w:szCs w:val="24"/>
      <w:u w:val="single"/>
      <w:lang w:val="pt-BR" w:eastAsia="en-GB"/>
    </w:rPr>
  </w:style>
  <w:style w:type="character" w:customStyle="1" w:styleId="AA2Char">
    <w:name w:val="AA2 Char"/>
    <w:basedOn w:val="DefaultParagraphFont"/>
    <w:link w:val="AA2"/>
    <w:rsid w:val="0001538F"/>
    <w:rPr>
      <w:rFonts w:ascii="Verdana" w:eastAsia="Times New Roman" w:hAnsi="Verdana" w:cs="Arial"/>
      <w:b/>
      <w:sz w:val="24"/>
      <w:szCs w:val="24"/>
      <w:lang w:val="pt-B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1744</Words>
  <Characters>9945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2019-11-19T01:54:00Z</dcterms:created>
  <dcterms:modified xsi:type="dcterms:W3CDTF">2019-11-19T01:54:00Z</dcterms:modified>
</cp:coreProperties>
</file>