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1A7CB56C" w14:textId="21AB9506" w:rsidR="000152DA" w:rsidRPr="000D25C9" w:rsidRDefault="000152DA" w:rsidP="002C3ABC">
          <w:pPr>
            <w:pStyle w:val="A1"/>
          </w:pPr>
          <w:r>
            <w:t xml:space="preserve">Procedimento de </w:t>
          </w:r>
          <w:r w:rsidR="00EE5C69">
            <w:t>Exclusão</w:t>
          </w:r>
          <w:r w:rsidR="002C3ABC">
            <w:t xml:space="preserve"> de</w:t>
          </w:r>
          <w:r>
            <w:t xml:space="preserve"> Dados Pessoais</w:t>
          </w:r>
        </w:p>
        <w:p w14:paraId="3D48A44F" w14:textId="77777777" w:rsidR="000152DA" w:rsidRPr="000D25C9" w:rsidRDefault="000152DA" w:rsidP="000152DA">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6A06F805" w14:textId="77777777" w:rsidR="000152DA" w:rsidRPr="000D25C9" w:rsidRDefault="000152DA" w:rsidP="000152DA">
          <w:pPr>
            <w:rPr>
              <w:lang w:eastAsia="ja-JP"/>
            </w:rPr>
          </w:pPr>
        </w:p>
        <w:p w14:paraId="2865B6FA" w14:textId="77777777" w:rsidR="000152DA" w:rsidRPr="000D25C9" w:rsidRDefault="000152DA" w:rsidP="000152DA">
          <w:pPr>
            <w:rPr>
              <w:lang w:eastAsia="ja-JP"/>
            </w:rPr>
          </w:pPr>
        </w:p>
        <w:p w14:paraId="61296285" w14:textId="77777777" w:rsidR="000152DA" w:rsidRPr="000D25C9" w:rsidRDefault="000152DA" w:rsidP="000152DA">
          <w:pPr>
            <w:rPr>
              <w:lang w:eastAsia="ja-JP"/>
            </w:rPr>
          </w:pPr>
        </w:p>
        <w:p w14:paraId="0BB57005" w14:textId="77777777" w:rsidR="000152DA" w:rsidRPr="000D25C9" w:rsidRDefault="000152DA" w:rsidP="000152DA">
          <w:pPr>
            <w:rPr>
              <w:lang w:eastAsia="ja-JP"/>
            </w:rPr>
          </w:pPr>
        </w:p>
        <w:p w14:paraId="4A973247" w14:textId="77777777" w:rsidR="000152DA" w:rsidRPr="000D25C9" w:rsidRDefault="000152DA" w:rsidP="000152DA">
          <w:pPr>
            <w:rPr>
              <w:lang w:eastAsia="ja-JP"/>
            </w:rPr>
          </w:pPr>
        </w:p>
        <w:p w14:paraId="2570AC0E" w14:textId="77777777" w:rsidR="000152DA" w:rsidRPr="000D25C9" w:rsidRDefault="000152DA" w:rsidP="000152DA">
          <w:pPr>
            <w:rPr>
              <w:lang w:eastAsia="ja-JP"/>
            </w:rPr>
          </w:pPr>
        </w:p>
        <w:p w14:paraId="6E855BE4" w14:textId="77777777" w:rsidR="000152DA" w:rsidRPr="000D25C9" w:rsidRDefault="000152DA" w:rsidP="000152DA">
          <w:pPr>
            <w:rPr>
              <w:lang w:eastAsia="ja-JP"/>
            </w:rPr>
          </w:pPr>
        </w:p>
        <w:p w14:paraId="0D232C9F" w14:textId="77777777" w:rsidR="000152DA" w:rsidRPr="000D25C9" w:rsidRDefault="000152DA" w:rsidP="000152DA">
          <w:pPr>
            <w:rPr>
              <w:lang w:eastAsia="ja-JP"/>
            </w:rPr>
          </w:pPr>
        </w:p>
        <w:p w14:paraId="19738DBB" w14:textId="77777777" w:rsidR="000152DA" w:rsidRPr="000D25C9" w:rsidRDefault="000152DA" w:rsidP="000152DA">
          <w:pPr>
            <w:rPr>
              <w:highlight w:val="yellow"/>
              <w:lang w:eastAsia="ja-JP"/>
            </w:rPr>
          </w:pPr>
          <w:r w:rsidRPr="000D25C9">
            <w:rPr>
              <w:noProof/>
            </w:rPr>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77777777"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6432" behindDoc="0" locked="0" layoutInCell="1" allowOverlap="1" wp14:anchorId="6A37E5D2" wp14:editId="7D78A332">
                    <wp:simplePos x="0" y="0"/>
                    <wp:positionH relativeFrom="column">
                      <wp:posOffset>3924300</wp:posOffset>
                    </wp:positionH>
                    <wp:positionV relativeFrom="paragraph">
                      <wp:posOffset>1711325</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28" style="position:absolute;margin-left:309pt;margin-top:134.75pt;width:212pt;height:64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v:rect>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2A9AE824">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5728405F" w14:textId="45D37723" w:rsidR="002C3ABC" w:rsidRDefault="000152DA" w:rsidP="002C3ABC">
                                <w:pPr>
                                  <w:pStyle w:val="Arizen27"/>
                                </w:pPr>
                                <w:r>
                                  <w:t xml:space="preserve">Procedimento de </w:t>
                                </w:r>
                                <w:r w:rsidR="00EE5C69">
                                  <w:t>Exclusão</w:t>
                                </w:r>
                                <w:r w:rsidR="002C3ABC">
                                  <w:t xml:space="preserve"> de Dados Pessoais.</w:t>
                                </w:r>
                              </w:p>
                              <w:p w14:paraId="3E3A6377" w14:textId="77777777" w:rsidR="000152DA" w:rsidRDefault="000152DA" w:rsidP="000152DA">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9"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DzrSKG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5728405F" w14:textId="45D37723" w:rsidR="002C3ABC" w:rsidRDefault="000152DA" w:rsidP="002C3ABC">
                          <w:pPr>
                            <w:pStyle w:val="Arizen27"/>
                          </w:pPr>
                          <w:r>
                            <w:t xml:space="preserve">Procedimento de </w:t>
                          </w:r>
                          <w:r w:rsidR="00EE5C69">
                            <w:t>Exclusão</w:t>
                          </w:r>
                          <w:r w:rsidR="002C3ABC">
                            <w:t xml:space="preserve"> de Dados Pessoais.</w:t>
                          </w:r>
                        </w:p>
                        <w:p w14:paraId="3E3A6377" w14:textId="77777777" w:rsidR="000152DA" w:rsidRDefault="000152DA" w:rsidP="000152DA">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0K6O&#10;EhICAAD9AwAADgAAAAAAAAAAAAAAAAAuAgAAZHJzL2Uyb0RvYy54bWxQSwECLQAUAAYACAAAACEA&#10;pQoHF90AAAAIAQAADwAAAAAAAAAAAAAAAABsBAAAZHJzL2Rvd25yZXYueG1sUEsFBgAAAAAEAAQA&#10;8wAAAHYFA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77777777" w:rsidR="000152DA" w:rsidRPr="000D25C9" w:rsidRDefault="000152DA" w:rsidP="000152DA"/>
        <w:p w14:paraId="7AE1715A" w14:textId="77777777" w:rsidR="000152DA" w:rsidRPr="000D25C9" w:rsidRDefault="000152DA" w:rsidP="000152DA"/>
        <w:p w14:paraId="35C67332" w14:textId="77777777" w:rsidR="000152DA" w:rsidRPr="000D25C9" w:rsidRDefault="000152DA" w:rsidP="000152DA">
          <w:r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59DBBAF3" w14:textId="77777777" w:rsidR="000152DA" w:rsidRDefault="000152DA" w:rsidP="000152DA">
                                <w:pPr>
                                  <w:pStyle w:val="Arizen26"/>
                                </w:pPr>
                              </w:p>
                              <w:p w14:paraId="5D9FF210" w14:textId="77777777" w:rsidR="000152DA" w:rsidRDefault="000152DA" w:rsidP="000152DA">
                                <w:pPr>
                                  <w:pStyle w:val="Arizen26"/>
                                </w:pPr>
                                <w:r w:rsidRPr="000D25C9">
                                  <w:t xml:space="preserve">Este documento descreve </w:t>
                                </w:r>
                                <w:r w:rsidR="009C6FDD">
                                  <w:t xml:space="preserve">e garante </w:t>
                                </w:r>
                                <w:r w:rsidRPr="000D25C9">
                                  <w:t xml:space="preserve">como os dados pessoais coletados e </w:t>
                                </w:r>
                                <w:r>
                                  <w:t>tratados</w:t>
                                </w:r>
                                <w:r w:rsidRPr="000D25C9">
                                  <w:t xml:space="preserve"> pela organização podem </w:t>
                                </w:r>
                                <w:r w:rsidR="0061388C">
                                  <w:t xml:space="preserve">ser descartados, em conformidade com a LGPD. </w:t>
                                </w:r>
                              </w:p>
                              <w:p w14:paraId="5C163E55" w14:textId="77777777" w:rsidR="000152DA" w:rsidRDefault="000152DA" w:rsidP="000152DA">
                                <w:pPr>
                                  <w:pStyle w:val="Arizen26"/>
                                </w:pPr>
                              </w:p>
                              <w:p w14:paraId="5C6219A5" w14:textId="77777777" w:rsidR="000152DA" w:rsidRDefault="000152DA" w:rsidP="000152DA">
                                <w:pPr>
                                  <w:pStyle w:val="A3"/>
                                </w:pPr>
                                <w:r>
                                  <w:t xml:space="preserve">Áreas abordadas na LGPD </w:t>
                                </w:r>
                              </w:p>
                              <w:p w14:paraId="3A7EB5D2" w14:textId="77777777" w:rsidR="000152DA" w:rsidRDefault="000152DA" w:rsidP="000152DA">
                                <w:pPr>
                                  <w:pStyle w:val="Arizen26"/>
                                </w:pPr>
                              </w:p>
                              <w:p w14:paraId="2A11FBD4" w14:textId="77777777" w:rsidR="000152DA" w:rsidRDefault="000152DA" w:rsidP="000152DA">
                                <w:pPr>
                                  <w:pStyle w:val="Arizen26"/>
                                </w:pPr>
                                <w:r>
                                  <w:t>Os seguintes artigos da LGPD são abordados neste documento:</w:t>
                                </w:r>
                              </w:p>
                              <w:p w14:paraId="0EF6B2E2" w14:textId="77777777" w:rsidR="000152DA" w:rsidRDefault="000152DA" w:rsidP="000152DA">
                                <w:pPr>
                                  <w:pStyle w:val="Arizen26"/>
                                </w:pPr>
                              </w:p>
                              <w:p w14:paraId="29394ACA" w14:textId="77777777" w:rsidR="000152DA" w:rsidRDefault="000152DA" w:rsidP="000152DA">
                                <w:pPr>
                                  <w:pStyle w:val="Arizen26"/>
                                </w:pPr>
                                <w:r>
                                  <w:t xml:space="preserve">- Artigo </w:t>
                                </w:r>
                                <w:r w:rsidR="00160B3B">
                                  <w:t>15</w:t>
                                </w:r>
                                <w:r w:rsidR="00F2154E">
                                  <w:t>,</w:t>
                                </w:r>
                                <w:r w:rsidR="007F724E">
                                  <w:t xml:space="preserve"> I, II,</w:t>
                                </w:r>
                                <w:r w:rsidR="00F2154E">
                                  <w:t xml:space="preserve"> III</w:t>
                                </w:r>
                                <w:r w:rsidR="007F724E">
                                  <w:t>, IV</w:t>
                                </w:r>
                              </w:p>
                              <w:p w14:paraId="15F6F430" w14:textId="77777777" w:rsidR="00160B3B" w:rsidRDefault="00160B3B" w:rsidP="000152DA">
                                <w:pPr>
                                  <w:pStyle w:val="Arizen26"/>
                                </w:pPr>
                                <w:r>
                                  <w:t>- Artigo 16</w:t>
                                </w:r>
                                <w:r w:rsidR="001A070A">
                                  <w:t>, I, II, III, IV</w:t>
                                </w: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0AC7DB08" w14:textId="5D5A9FCC" w:rsidR="0061388C" w:rsidRDefault="0061388C" w:rsidP="0061388C">
                                <w:pPr>
                                  <w:pStyle w:val="Arizen26"/>
                                </w:pPr>
                                <w:r>
                                  <w:t>Quando você estiver implementando segurança da informação relacionada a dados pessoais</w:t>
                                </w:r>
                                <w:r w:rsidR="00160B3B">
                                  <w:t>,</w:t>
                                </w:r>
                                <w:r>
                                  <w:t xml:space="preserve"> de modo que estes dados necessitarão ser descartado de imediato ou no futuro, é importante </w:t>
                                </w:r>
                                <w:r w:rsidR="00EE5C69">
                                  <w:t xml:space="preserve">o conhecimento e </w:t>
                                </w:r>
                                <w:r>
                                  <w:t xml:space="preserve">a leitura deste procedimento. </w:t>
                                </w:r>
                              </w:p>
                              <w:p w14:paraId="302A790E" w14:textId="77777777" w:rsidR="0061388C" w:rsidRDefault="0061388C" w:rsidP="0061388C">
                                <w:pPr>
                                  <w:pStyle w:val="Arizen26"/>
                                </w:pPr>
                              </w:p>
                              <w:p w14:paraId="6872DBEF" w14:textId="77777777" w:rsidR="000152DA" w:rsidRDefault="00160B3B" w:rsidP="0061388C">
                                <w:pPr>
                                  <w:pStyle w:val="Arizen26"/>
                                </w:pPr>
                                <w:r>
                                  <w:t xml:space="preserve">Assim sendo, </w:t>
                                </w:r>
                                <w:r w:rsidR="0061388C">
                                  <w:t xml:space="preserve">além de facilitar </w:t>
                                </w:r>
                                <w:r w:rsidR="007B51D9">
                                  <w:t>sua</w:t>
                                </w:r>
                                <w:r w:rsidR="0061388C">
                                  <w:t xml:space="preserve"> interpretação e </w:t>
                                </w:r>
                                <w:r w:rsidR="007B51D9">
                                  <w:t>seu</w:t>
                                </w:r>
                                <w:r w:rsidR="0061388C">
                                  <w:t xml:space="preserve"> conhecimento, disponibilizamos as principais informações relevantes sobre o determinado tema</w:t>
                                </w:r>
                                <w:r w:rsidR="007B51D9">
                                  <w:t>,</w:t>
                                </w:r>
                                <w:r>
                                  <w:t xml:space="preserve"> sendo muito úteis para estar sempre em conformidade com a lei.  </w:t>
                                </w:r>
                              </w:p>
                              <w:p w14:paraId="196C5577" w14:textId="77777777" w:rsidR="00147832" w:rsidRDefault="00147832" w:rsidP="0061388C">
                                <w:pPr>
                                  <w:pStyle w:val="Arizen26"/>
                                </w:pPr>
                              </w:p>
                              <w:p w14:paraId="6C177073" w14:textId="77777777" w:rsidR="00147832" w:rsidRDefault="00147832" w:rsidP="0061388C">
                                <w:pPr>
                                  <w:pStyle w:val="Arizen26"/>
                                </w:pPr>
                                <w:r>
                                  <w:t>Ademais, v</w:t>
                                </w:r>
                                <w:r w:rsidRPr="00147832">
                                  <w:t>ocê deve garantir que esta política, e quaisquer outras políticas de apoio, tenha sido comunicada a todos os responsáveis, e que eles tenham entendido o seu conteúdo.</w:t>
                                </w:r>
                              </w:p>
                              <w:p w14:paraId="5A41CAC9" w14:textId="77777777" w:rsidR="000152DA" w:rsidRDefault="000152DA"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28A525AE" w14:textId="77777777" w:rsidR="000152DA" w:rsidRDefault="000152DA" w:rsidP="000152DA">
                                <w:pPr>
                                  <w:pStyle w:val="Arizen26"/>
                                </w:pPr>
                              </w:p>
                              <w:p w14:paraId="62A34327" w14:textId="77777777" w:rsidR="000152DA" w:rsidRDefault="000152DA" w:rsidP="000152DA">
                                <w:pPr>
                                  <w:pStyle w:val="Arizen26"/>
                                </w:pPr>
                                <w:r w:rsidRPr="000D25C9">
                                  <w:t>Recomendamos que este documento seja revisado anualmente.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812EC"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6E63DBF" w14:textId="77777777" w:rsidR="000152DA" w:rsidRDefault="000152DA" w:rsidP="000152DA">
                          <w:pPr>
                            <w:pStyle w:val="A3"/>
                          </w:pPr>
                          <w:r>
                            <w:t>Objetivo deste documento</w:t>
                          </w:r>
                        </w:p>
                        <w:p w14:paraId="59DBBAF3" w14:textId="77777777" w:rsidR="000152DA" w:rsidRDefault="000152DA" w:rsidP="000152DA">
                          <w:pPr>
                            <w:pStyle w:val="Arizen26"/>
                          </w:pPr>
                        </w:p>
                        <w:p w14:paraId="5D9FF210" w14:textId="77777777" w:rsidR="000152DA" w:rsidRDefault="000152DA" w:rsidP="000152DA">
                          <w:pPr>
                            <w:pStyle w:val="Arizen26"/>
                          </w:pPr>
                          <w:r w:rsidRPr="000D25C9">
                            <w:t xml:space="preserve">Este documento descreve </w:t>
                          </w:r>
                          <w:r w:rsidR="009C6FDD">
                            <w:t xml:space="preserve">e garante </w:t>
                          </w:r>
                          <w:r w:rsidRPr="000D25C9">
                            <w:t xml:space="preserve">como os dados pessoais coletados e </w:t>
                          </w:r>
                          <w:r>
                            <w:t>tratados</w:t>
                          </w:r>
                          <w:r w:rsidRPr="000D25C9">
                            <w:t xml:space="preserve"> pela organização podem </w:t>
                          </w:r>
                          <w:r w:rsidR="0061388C">
                            <w:t xml:space="preserve">ser descartados, em conformidade com a LGPD. </w:t>
                          </w:r>
                        </w:p>
                        <w:p w14:paraId="5C163E55" w14:textId="77777777" w:rsidR="000152DA" w:rsidRDefault="000152DA" w:rsidP="000152DA">
                          <w:pPr>
                            <w:pStyle w:val="Arizen26"/>
                          </w:pPr>
                        </w:p>
                        <w:p w14:paraId="5C6219A5" w14:textId="77777777" w:rsidR="000152DA" w:rsidRDefault="000152DA" w:rsidP="000152DA">
                          <w:pPr>
                            <w:pStyle w:val="A3"/>
                          </w:pPr>
                          <w:r>
                            <w:t xml:space="preserve">Áreas abordadas na LGPD </w:t>
                          </w:r>
                        </w:p>
                        <w:p w14:paraId="3A7EB5D2" w14:textId="77777777" w:rsidR="000152DA" w:rsidRDefault="000152DA" w:rsidP="000152DA">
                          <w:pPr>
                            <w:pStyle w:val="Arizen26"/>
                          </w:pPr>
                        </w:p>
                        <w:p w14:paraId="2A11FBD4" w14:textId="77777777" w:rsidR="000152DA" w:rsidRDefault="000152DA" w:rsidP="000152DA">
                          <w:pPr>
                            <w:pStyle w:val="Arizen26"/>
                          </w:pPr>
                          <w:r>
                            <w:t>Os seguintes artigos da LGPD são abordados neste documento:</w:t>
                          </w:r>
                        </w:p>
                        <w:p w14:paraId="0EF6B2E2" w14:textId="77777777" w:rsidR="000152DA" w:rsidRDefault="000152DA" w:rsidP="000152DA">
                          <w:pPr>
                            <w:pStyle w:val="Arizen26"/>
                          </w:pPr>
                        </w:p>
                        <w:p w14:paraId="29394ACA" w14:textId="77777777" w:rsidR="000152DA" w:rsidRDefault="000152DA" w:rsidP="000152DA">
                          <w:pPr>
                            <w:pStyle w:val="Arizen26"/>
                          </w:pPr>
                          <w:r>
                            <w:t xml:space="preserve">- Artigo </w:t>
                          </w:r>
                          <w:r w:rsidR="00160B3B">
                            <w:t>15</w:t>
                          </w:r>
                          <w:r w:rsidR="00F2154E">
                            <w:t>,</w:t>
                          </w:r>
                          <w:r w:rsidR="007F724E">
                            <w:t xml:space="preserve"> I, II,</w:t>
                          </w:r>
                          <w:r w:rsidR="00F2154E">
                            <w:t xml:space="preserve"> III</w:t>
                          </w:r>
                          <w:r w:rsidR="007F724E">
                            <w:t>, IV</w:t>
                          </w:r>
                        </w:p>
                        <w:p w14:paraId="15F6F430" w14:textId="77777777" w:rsidR="00160B3B" w:rsidRDefault="00160B3B" w:rsidP="000152DA">
                          <w:pPr>
                            <w:pStyle w:val="Arizen26"/>
                          </w:pPr>
                          <w:r>
                            <w:t>- Artigo 16</w:t>
                          </w:r>
                          <w:r w:rsidR="001A070A">
                            <w:t>, I, II, III, IV</w:t>
                          </w: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0AC7DB08" w14:textId="5D5A9FCC" w:rsidR="0061388C" w:rsidRDefault="0061388C" w:rsidP="0061388C">
                          <w:pPr>
                            <w:pStyle w:val="Arizen26"/>
                          </w:pPr>
                          <w:r>
                            <w:t>Quando você estiver implementando segurança da informação relacionada a dados pessoais</w:t>
                          </w:r>
                          <w:r w:rsidR="00160B3B">
                            <w:t>,</w:t>
                          </w:r>
                          <w:r>
                            <w:t xml:space="preserve"> de modo que estes dados necessitarão ser descartado de imediato ou no futuro, é importante </w:t>
                          </w:r>
                          <w:r w:rsidR="00EE5C69">
                            <w:t xml:space="preserve">o conhecimento e </w:t>
                          </w:r>
                          <w:r>
                            <w:t xml:space="preserve">a leitura deste procedimento. </w:t>
                          </w:r>
                        </w:p>
                        <w:p w14:paraId="302A790E" w14:textId="77777777" w:rsidR="0061388C" w:rsidRDefault="0061388C" w:rsidP="0061388C">
                          <w:pPr>
                            <w:pStyle w:val="Arizen26"/>
                          </w:pPr>
                        </w:p>
                        <w:p w14:paraId="6872DBEF" w14:textId="77777777" w:rsidR="000152DA" w:rsidRDefault="00160B3B" w:rsidP="0061388C">
                          <w:pPr>
                            <w:pStyle w:val="Arizen26"/>
                          </w:pPr>
                          <w:r>
                            <w:t xml:space="preserve">Assim sendo, </w:t>
                          </w:r>
                          <w:r w:rsidR="0061388C">
                            <w:t xml:space="preserve">além de facilitar </w:t>
                          </w:r>
                          <w:r w:rsidR="007B51D9">
                            <w:t>sua</w:t>
                          </w:r>
                          <w:r w:rsidR="0061388C">
                            <w:t xml:space="preserve"> interpretação e </w:t>
                          </w:r>
                          <w:r w:rsidR="007B51D9">
                            <w:t>seu</w:t>
                          </w:r>
                          <w:r w:rsidR="0061388C">
                            <w:t xml:space="preserve"> conhecimento, disponibilizamos as principais informações relevantes sobre o determinado tema</w:t>
                          </w:r>
                          <w:r w:rsidR="007B51D9">
                            <w:t>,</w:t>
                          </w:r>
                          <w:r>
                            <w:t xml:space="preserve"> sendo muito úteis para estar sempre em conformidade com a lei.  </w:t>
                          </w:r>
                        </w:p>
                        <w:p w14:paraId="196C5577" w14:textId="77777777" w:rsidR="00147832" w:rsidRDefault="00147832" w:rsidP="0061388C">
                          <w:pPr>
                            <w:pStyle w:val="Arizen26"/>
                          </w:pPr>
                        </w:p>
                        <w:p w14:paraId="6C177073" w14:textId="77777777" w:rsidR="00147832" w:rsidRDefault="00147832" w:rsidP="0061388C">
                          <w:pPr>
                            <w:pStyle w:val="Arizen26"/>
                          </w:pPr>
                          <w:r>
                            <w:t>Ademais, v</w:t>
                          </w:r>
                          <w:r w:rsidRPr="00147832">
                            <w:t>ocê deve garantir que esta política, e quaisquer outras políticas de apoio, tenha sido comunicada a todos os responsáveis, e que eles tenham entendido o seu conteúdo.</w:t>
                          </w:r>
                        </w:p>
                        <w:p w14:paraId="5A41CAC9" w14:textId="77777777" w:rsidR="000152DA" w:rsidRDefault="000152DA"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28A525AE" w14:textId="77777777" w:rsidR="000152DA" w:rsidRDefault="000152DA" w:rsidP="000152DA">
                          <w:pPr>
                            <w:pStyle w:val="Arizen26"/>
                          </w:pPr>
                        </w:p>
                        <w:p w14:paraId="62A34327" w14:textId="77777777" w:rsidR="000152DA" w:rsidRDefault="000152DA" w:rsidP="000152DA">
                          <w:pPr>
                            <w:pStyle w:val="Arizen26"/>
                          </w:pPr>
                          <w:r w:rsidRPr="000D25C9">
                            <w:t>Recomendamos que este documento seja revisado anualmente.</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F24A9A"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F24A9A"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77777777" w:rsidR="000152DA" w:rsidRDefault="000152DA" w:rsidP="000152DA">
      <w:pPr>
        <w:pStyle w:val="A1"/>
      </w:pPr>
    </w:p>
    <w:p w14:paraId="2E366658" w14:textId="4F8997D2" w:rsidR="00352242" w:rsidRDefault="000152DA" w:rsidP="00352242">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t xml:space="preserve">Procedimento de </w:t>
      </w:r>
      <w:r w:rsidR="00EE5C69">
        <w:t>Exclusão</w:t>
      </w:r>
      <w:r w:rsidR="00352242">
        <w:t xml:space="preserve"> de </w:t>
      </w:r>
    </w:p>
    <w:p w14:paraId="780117CE" w14:textId="77777777" w:rsidR="000152DA" w:rsidRDefault="000152DA" w:rsidP="000152DA">
      <w:pPr>
        <w:pStyle w:val="A1"/>
      </w:pPr>
      <w:r>
        <w:t>Dados Pessoais</w:t>
      </w:r>
    </w:p>
    <w:p w14:paraId="5CFB31DF" w14:textId="77777777" w:rsidR="000152DA" w:rsidRPr="000D25C9" w:rsidRDefault="000152DA" w:rsidP="000152DA">
      <w:pPr>
        <w:pStyle w:val="A1"/>
      </w:pP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52A080CF" w14:textId="77777777" w:rsidR="000152DA" w:rsidRPr="000D25C9" w:rsidRDefault="000152DA" w:rsidP="000152DA"/>
    <w:p w14:paraId="727A792F" w14:textId="77777777" w:rsidR="000152DA" w:rsidRPr="000D25C9" w:rsidRDefault="000152DA" w:rsidP="000152DA"/>
    <w:p w14:paraId="5F88072B" w14:textId="77777777" w:rsidR="000152DA" w:rsidRDefault="000152DA" w:rsidP="000152DA"/>
    <w:p w14:paraId="0087E9A5" w14:textId="77777777" w:rsidR="000152DA"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01B52D5A" w14:textId="77777777" w:rsidR="000152DA" w:rsidRPr="000D25C9" w:rsidRDefault="000152DA" w:rsidP="000152DA"/>
    <w:p w14:paraId="1E9990D1" w14:textId="77777777" w:rsidR="000152DA" w:rsidRPr="000D25C9" w:rsidRDefault="000152DA" w:rsidP="00E51618">
      <w:pPr>
        <w:jc w:val="right"/>
      </w:pPr>
    </w:p>
    <w:p w14:paraId="04556179" w14:textId="77777777" w:rsidR="000152DA" w:rsidRPr="000D25C9" w:rsidRDefault="000152DA" w:rsidP="000152DA"/>
    <w:p w14:paraId="5A890445" w14:textId="77777777" w:rsidR="000152DA" w:rsidRPr="000D25C9" w:rsidRDefault="000152DA" w:rsidP="000152DA"/>
    <w:p w14:paraId="5575B670" w14:textId="77777777" w:rsidR="000152DA" w:rsidRPr="000D25C9" w:rsidRDefault="000152DA" w:rsidP="000152DA"/>
    <w:p w14:paraId="1FE4CBB1" w14:textId="77777777" w:rsidR="000152DA" w:rsidRPr="000D25C9" w:rsidRDefault="000152DA" w:rsidP="000152DA">
      <w:pPr>
        <w:rPr>
          <w:lang w:eastAsia="ja-JP"/>
        </w:rPr>
      </w:pPr>
    </w:p>
    <w:p w14:paraId="27671972" w14:textId="77777777" w:rsidR="000152DA" w:rsidRPr="000D25C9" w:rsidRDefault="000152DA"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378C4B39" w:rsidR="000152DA" w:rsidRPr="000D25C9" w:rsidRDefault="00952E3E" w:rsidP="00F0523E">
            <w:pPr>
              <w:pStyle w:val="AA2"/>
              <w:framePr w:hSpace="0" w:wrap="auto" w:vAnchor="margin" w:hAnchor="text" w:xAlign="left" w:yAlign="inline"/>
              <w:rPr>
                <w:color w:val="FFFFFF"/>
                <w:highlight w:val="yellow"/>
              </w:rPr>
            </w:pPr>
            <w:r>
              <w:t>05-D</w:t>
            </w:r>
            <w:r w:rsidR="000152DA" w:rsidRPr="000D25C9">
              <w:t>-DOC-LGPD</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2F640F63" w14:textId="77777777" w:rsidR="000152DA" w:rsidRPr="000D25C9" w:rsidRDefault="000152DA" w:rsidP="000152DA"/>
    <w:p w14:paraId="2CAF0C8D" w14:textId="77777777" w:rsidR="000152DA" w:rsidRPr="00E63FF7" w:rsidRDefault="000152DA" w:rsidP="000152DA">
      <w:r w:rsidRPr="00E63FF7">
        <w:br w:type="page"/>
      </w:r>
    </w:p>
    <w:p w14:paraId="528150EB" w14:textId="77777777" w:rsidR="000152DA" w:rsidRPr="00E63FF7" w:rsidRDefault="000152DA" w:rsidP="000152DA">
      <w:r w:rsidRPr="00E63FF7">
        <w:lastRenderedPageBreak/>
        <w:t>Conteúdo</w:t>
      </w:r>
    </w:p>
    <w:p w14:paraId="460A1D17" w14:textId="77777777" w:rsidR="000152DA" w:rsidRPr="00E63FF7" w:rsidRDefault="000152DA" w:rsidP="000152DA"/>
    <w:p w14:paraId="63F0B850" w14:textId="425084AF" w:rsidR="003C3772"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96333782" w:history="1">
        <w:r w:rsidR="003C3772" w:rsidRPr="001A7060">
          <w:rPr>
            <w:rStyle w:val="Hyperlink"/>
            <w:noProof/>
          </w:rPr>
          <w:t>1</w:t>
        </w:r>
        <w:r w:rsidR="003C3772">
          <w:rPr>
            <w:rFonts w:asciiTheme="minorHAnsi" w:eastAsiaTheme="minorEastAsia" w:hAnsiTheme="minorHAnsi" w:cstheme="minorBidi"/>
            <w:b w:val="0"/>
            <w:bCs w:val="0"/>
            <w:caps w:val="0"/>
            <w:noProof/>
            <w:sz w:val="22"/>
            <w:szCs w:val="22"/>
            <w:lang w:eastAsia="pt-BR"/>
          </w:rPr>
          <w:tab/>
        </w:r>
        <w:r w:rsidR="003C3772" w:rsidRPr="001A7060">
          <w:rPr>
            <w:rStyle w:val="Hyperlink"/>
            <w:noProof/>
          </w:rPr>
          <w:t>Introdução</w:t>
        </w:r>
        <w:r w:rsidR="003C3772">
          <w:rPr>
            <w:noProof/>
            <w:webHidden/>
          </w:rPr>
          <w:tab/>
        </w:r>
        <w:r w:rsidR="003C3772">
          <w:rPr>
            <w:noProof/>
            <w:webHidden/>
          </w:rPr>
          <w:fldChar w:fldCharType="begin"/>
        </w:r>
        <w:r w:rsidR="003C3772">
          <w:rPr>
            <w:noProof/>
            <w:webHidden/>
          </w:rPr>
          <w:instrText xml:space="preserve"> PAGEREF _Toc96333782 \h </w:instrText>
        </w:r>
        <w:r w:rsidR="003C3772">
          <w:rPr>
            <w:noProof/>
            <w:webHidden/>
          </w:rPr>
        </w:r>
        <w:r w:rsidR="003C3772">
          <w:rPr>
            <w:noProof/>
            <w:webHidden/>
          </w:rPr>
          <w:fldChar w:fldCharType="separate"/>
        </w:r>
        <w:r w:rsidR="003C3772">
          <w:rPr>
            <w:noProof/>
            <w:webHidden/>
          </w:rPr>
          <w:t>6</w:t>
        </w:r>
        <w:r w:rsidR="003C3772">
          <w:rPr>
            <w:noProof/>
            <w:webHidden/>
          </w:rPr>
          <w:fldChar w:fldCharType="end"/>
        </w:r>
      </w:hyperlink>
    </w:p>
    <w:p w14:paraId="24DBAE4E" w14:textId="79093F0F" w:rsidR="003C3772" w:rsidRDefault="003C3772">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96333783" w:history="1">
        <w:r w:rsidRPr="001A7060">
          <w:rPr>
            <w:rStyle w:val="Hyperlink"/>
            <w:noProof/>
          </w:rPr>
          <w:t>2</w:t>
        </w:r>
        <w:r>
          <w:rPr>
            <w:rFonts w:asciiTheme="minorHAnsi" w:eastAsiaTheme="minorEastAsia" w:hAnsiTheme="minorHAnsi" w:cstheme="minorBidi"/>
            <w:b w:val="0"/>
            <w:bCs w:val="0"/>
            <w:caps w:val="0"/>
            <w:noProof/>
            <w:sz w:val="22"/>
            <w:szCs w:val="22"/>
            <w:lang w:eastAsia="pt-BR"/>
          </w:rPr>
          <w:tab/>
        </w:r>
        <w:r w:rsidRPr="001A7060">
          <w:rPr>
            <w:rStyle w:val="Hyperlink"/>
            <w:noProof/>
          </w:rPr>
          <w:t>Política de Consulta e Exclusão de Informações de Pessoa Física</w:t>
        </w:r>
        <w:r>
          <w:rPr>
            <w:noProof/>
            <w:webHidden/>
          </w:rPr>
          <w:tab/>
        </w:r>
        <w:r>
          <w:rPr>
            <w:noProof/>
            <w:webHidden/>
          </w:rPr>
          <w:fldChar w:fldCharType="begin"/>
        </w:r>
        <w:r>
          <w:rPr>
            <w:noProof/>
            <w:webHidden/>
          </w:rPr>
          <w:instrText xml:space="preserve"> PAGEREF _Toc96333783 \h </w:instrText>
        </w:r>
        <w:r>
          <w:rPr>
            <w:noProof/>
            <w:webHidden/>
          </w:rPr>
        </w:r>
        <w:r>
          <w:rPr>
            <w:noProof/>
            <w:webHidden/>
          </w:rPr>
          <w:fldChar w:fldCharType="separate"/>
        </w:r>
        <w:r>
          <w:rPr>
            <w:noProof/>
            <w:webHidden/>
          </w:rPr>
          <w:t>7</w:t>
        </w:r>
        <w:r>
          <w:rPr>
            <w:noProof/>
            <w:webHidden/>
          </w:rPr>
          <w:fldChar w:fldCharType="end"/>
        </w:r>
      </w:hyperlink>
    </w:p>
    <w:p w14:paraId="1ABAA6A1" w14:textId="0298F095" w:rsidR="003C3772" w:rsidRDefault="003C3772">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6333784" w:history="1">
        <w:r w:rsidRPr="001A7060">
          <w:rPr>
            <w:rStyle w:val="Hyperlink"/>
            <w:noProof/>
          </w:rPr>
          <w:t>2.1</w:t>
        </w:r>
        <w:r>
          <w:rPr>
            <w:rFonts w:asciiTheme="minorHAnsi" w:eastAsiaTheme="minorEastAsia" w:hAnsiTheme="minorHAnsi" w:cstheme="minorBidi"/>
            <w:smallCaps w:val="0"/>
            <w:noProof/>
            <w:sz w:val="22"/>
            <w:szCs w:val="22"/>
            <w:lang w:eastAsia="pt-BR"/>
          </w:rPr>
          <w:tab/>
        </w:r>
        <w:r w:rsidRPr="001A7060">
          <w:rPr>
            <w:rStyle w:val="Hyperlink"/>
            <w:noProof/>
          </w:rPr>
          <w:t>Requisitos para consulta e exclusão de informações</w:t>
        </w:r>
        <w:r>
          <w:rPr>
            <w:noProof/>
            <w:webHidden/>
          </w:rPr>
          <w:tab/>
        </w:r>
        <w:r>
          <w:rPr>
            <w:noProof/>
            <w:webHidden/>
          </w:rPr>
          <w:fldChar w:fldCharType="begin"/>
        </w:r>
        <w:r>
          <w:rPr>
            <w:noProof/>
            <w:webHidden/>
          </w:rPr>
          <w:instrText xml:space="preserve"> PAGEREF _Toc96333784 \h </w:instrText>
        </w:r>
        <w:r>
          <w:rPr>
            <w:noProof/>
            <w:webHidden/>
          </w:rPr>
        </w:r>
        <w:r>
          <w:rPr>
            <w:noProof/>
            <w:webHidden/>
          </w:rPr>
          <w:fldChar w:fldCharType="separate"/>
        </w:r>
        <w:r>
          <w:rPr>
            <w:noProof/>
            <w:webHidden/>
          </w:rPr>
          <w:t>7</w:t>
        </w:r>
        <w:r>
          <w:rPr>
            <w:noProof/>
            <w:webHidden/>
          </w:rPr>
          <w:fldChar w:fldCharType="end"/>
        </w:r>
      </w:hyperlink>
    </w:p>
    <w:p w14:paraId="05971C20" w14:textId="2E0F2D57" w:rsidR="003C3772" w:rsidRDefault="003C3772">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6333785" w:history="1">
        <w:r w:rsidRPr="001A7060">
          <w:rPr>
            <w:rStyle w:val="Hyperlink"/>
            <w:noProof/>
          </w:rPr>
          <w:t>2.2</w:t>
        </w:r>
        <w:r>
          <w:rPr>
            <w:rFonts w:asciiTheme="minorHAnsi" w:eastAsiaTheme="minorEastAsia" w:hAnsiTheme="minorHAnsi" w:cstheme="minorBidi"/>
            <w:smallCaps w:val="0"/>
            <w:noProof/>
            <w:sz w:val="22"/>
            <w:szCs w:val="22"/>
            <w:lang w:eastAsia="pt-BR"/>
          </w:rPr>
          <w:tab/>
        </w:r>
        <w:r w:rsidRPr="001A7060">
          <w:rPr>
            <w:rStyle w:val="Hyperlink"/>
            <w:noProof/>
          </w:rPr>
          <w:t>Consulta das Informações</w:t>
        </w:r>
        <w:r>
          <w:rPr>
            <w:noProof/>
            <w:webHidden/>
          </w:rPr>
          <w:tab/>
        </w:r>
        <w:r>
          <w:rPr>
            <w:noProof/>
            <w:webHidden/>
          </w:rPr>
          <w:fldChar w:fldCharType="begin"/>
        </w:r>
        <w:r>
          <w:rPr>
            <w:noProof/>
            <w:webHidden/>
          </w:rPr>
          <w:instrText xml:space="preserve"> PAGEREF _Toc96333785 \h </w:instrText>
        </w:r>
        <w:r>
          <w:rPr>
            <w:noProof/>
            <w:webHidden/>
          </w:rPr>
        </w:r>
        <w:r>
          <w:rPr>
            <w:noProof/>
            <w:webHidden/>
          </w:rPr>
          <w:fldChar w:fldCharType="separate"/>
        </w:r>
        <w:r>
          <w:rPr>
            <w:noProof/>
            <w:webHidden/>
          </w:rPr>
          <w:t>8</w:t>
        </w:r>
        <w:r>
          <w:rPr>
            <w:noProof/>
            <w:webHidden/>
          </w:rPr>
          <w:fldChar w:fldCharType="end"/>
        </w:r>
      </w:hyperlink>
    </w:p>
    <w:p w14:paraId="111E9C7E" w14:textId="68642889" w:rsidR="003C3772" w:rsidRDefault="003C3772">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6333786" w:history="1">
        <w:r w:rsidRPr="001A7060">
          <w:rPr>
            <w:rStyle w:val="Hyperlink"/>
            <w:noProof/>
          </w:rPr>
          <w:t>2.3</w:t>
        </w:r>
        <w:r>
          <w:rPr>
            <w:rFonts w:asciiTheme="minorHAnsi" w:eastAsiaTheme="minorEastAsia" w:hAnsiTheme="minorHAnsi" w:cstheme="minorBidi"/>
            <w:smallCaps w:val="0"/>
            <w:noProof/>
            <w:sz w:val="22"/>
            <w:szCs w:val="22"/>
            <w:lang w:eastAsia="pt-BR"/>
          </w:rPr>
          <w:tab/>
        </w:r>
        <w:r w:rsidRPr="001A7060">
          <w:rPr>
            <w:rStyle w:val="Hyperlink"/>
            <w:noProof/>
          </w:rPr>
          <w:t>Exclusão das Informações</w:t>
        </w:r>
        <w:r>
          <w:rPr>
            <w:noProof/>
            <w:webHidden/>
          </w:rPr>
          <w:tab/>
        </w:r>
        <w:r>
          <w:rPr>
            <w:noProof/>
            <w:webHidden/>
          </w:rPr>
          <w:fldChar w:fldCharType="begin"/>
        </w:r>
        <w:r>
          <w:rPr>
            <w:noProof/>
            <w:webHidden/>
          </w:rPr>
          <w:instrText xml:space="preserve"> PAGEREF _Toc96333786 \h </w:instrText>
        </w:r>
        <w:r>
          <w:rPr>
            <w:noProof/>
            <w:webHidden/>
          </w:rPr>
        </w:r>
        <w:r>
          <w:rPr>
            <w:noProof/>
            <w:webHidden/>
          </w:rPr>
          <w:fldChar w:fldCharType="separate"/>
        </w:r>
        <w:r>
          <w:rPr>
            <w:noProof/>
            <w:webHidden/>
          </w:rPr>
          <w:t>8</w:t>
        </w:r>
        <w:r>
          <w:rPr>
            <w:noProof/>
            <w:webHidden/>
          </w:rPr>
          <w:fldChar w:fldCharType="end"/>
        </w:r>
      </w:hyperlink>
    </w:p>
    <w:p w14:paraId="5E664F56" w14:textId="5B0E5720" w:rsidR="003C3772" w:rsidRDefault="003C3772">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96333787" w:history="1">
        <w:r w:rsidRPr="001A7060">
          <w:rPr>
            <w:rStyle w:val="Hyperlink"/>
            <w:noProof/>
            <w:lang w:eastAsia="en-GB"/>
          </w:rPr>
          <w:t>3</w:t>
        </w:r>
        <w:r>
          <w:rPr>
            <w:rFonts w:asciiTheme="minorHAnsi" w:eastAsiaTheme="minorEastAsia" w:hAnsiTheme="minorHAnsi" w:cstheme="minorBidi"/>
            <w:b w:val="0"/>
            <w:bCs w:val="0"/>
            <w:caps w:val="0"/>
            <w:noProof/>
            <w:sz w:val="22"/>
            <w:szCs w:val="22"/>
            <w:lang w:eastAsia="pt-BR"/>
          </w:rPr>
          <w:tab/>
        </w:r>
        <w:r w:rsidRPr="001A7060">
          <w:rPr>
            <w:rStyle w:val="Hyperlink"/>
            <w:noProof/>
            <w:lang w:eastAsia="en-GB"/>
          </w:rPr>
          <w:t>Conclusão</w:t>
        </w:r>
        <w:r>
          <w:rPr>
            <w:noProof/>
            <w:webHidden/>
          </w:rPr>
          <w:tab/>
        </w:r>
        <w:r>
          <w:rPr>
            <w:noProof/>
            <w:webHidden/>
          </w:rPr>
          <w:fldChar w:fldCharType="begin"/>
        </w:r>
        <w:r>
          <w:rPr>
            <w:noProof/>
            <w:webHidden/>
          </w:rPr>
          <w:instrText xml:space="preserve"> PAGEREF _Toc96333787 \h </w:instrText>
        </w:r>
        <w:r>
          <w:rPr>
            <w:noProof/>
            <w:webHidden/>
          </w:rPr>
        </w:r>
        <w:r>
          <w:rPr>
            <w:noProof/>
            <w:webHidden/>
          </w:rPr>
          <w:fldChar w:fldCharType="separate"/>
        </w:r>
        <w:r>
          <w:rPr>
            <w:noProof/>
            <w:webHidden/>
          </w:rPr>
          <w:t>10</w:t>
        </w:r>
        <w:r>
          <w:rPr>
            <w:noProof/>
            <w:webHidden/>
          </w:rPr>
          <w:fldChar w:fldCharType="end"/>
        </w:r>
      </w:hyperlink>
    </w:p>
    <w:p w14:paraId="66E0AFDF" w14:textId="15FE6D9D" w:rsidR="000152DA" w:rsidRPr="00E63FF7" w:rsidRDefault="000152DA" w:rsidP="000152DA">
      <w:r w:rsidRPr="00E63FF7">
        <w:fldChar w:fldCharType="end"/>
      </w:r>
    </w:p>
    <w:p w14:paraId="54C7F0CD" w14:textId="77777777" w:rsidR="000152DA" w:rsidRPr="00E63FF7" w:rsidRDefault="000152DA" w:rsidP="000152DA"/>
    <w:p w14:paraId="156DCCCE" w14:textId="77777777" w:rsidR="000152DA" w:rsidRPr="00E63FF7" w:rsidRDefault="000152DA" w:rsidP="000152DA"/>
    <w:p w14:paraId="3056B6A1" w14:textId="77777777" w:rsidR="000152DA" w:rsidRPr="00E63FF7" w:rsidRDefault="000152DA" w:rsidP="000152DA"/>
    <w:p w14:paraId="09A91662" w14:textId="77777777" w:rsidR="000152DA" w:rsidRPr="00E63FF7" w:rsidRDefault="000152DA" w:rsidP="000152DA"/>
    <w:p w14:paraId="36CC638D" w14:textId="77777777" w:rsidR="000152DA" w:rsidRPr="00E63FF7" w:rsidRDefault="000152DA" w:rsidP="000152DA"/>
    <w:p w14:paraId="5A13E9AB" w14:textId="77777777" w:rsidR="000152DA" w:rsidRPr="000D25C9" w:rsidRDefault="000152DA" w:rsidP="00EE5C69">
      <w:pPr>
        <w:pStyle w:val="Ttulo1"/>
        <w:spacing w:line="276" w:lineRule="auto"/>
      </w:pPr>
      <w:r w:rsidRPr="00E63FF7">
        <w:br w:type="page"/>
      </w:r>
      <w:bookmarkStart w:id="1" w:name="_Toc438022617"/>
      <w:bookmarkStart w:id="2" w:name="_Toc321136340"/>
      <w:bookmarkStart w:id="3" w:name="_Toc321131500"/>
      <w:bookmarkStart w:id="4" w:name="_Toc321136539"/>
      <w:bookmarkStart w:id="5" w:name="_Toc96333782"/>
      <w:r w:rsidRPr="000D25C9">
        <w:lastRenderedPageBreak/>
        <w:t>Introdu</w:t>
      </w:r>
      <w:bookmarkEnd w:id="1"/>
      <w:r w:rsidRPr="000D25C9">
        <w:t>ção</w:t>
      </w:r>
      <w:bookmarkEnd w:id="5"/>
    </w:p>
    <w:p w14:paraId="48F82FF8" w14:textId="77777777" w:rsidR="000152DA" w:rsidRPr="00E63FF7" w:rsidRDefault="000152DA" w:rsidP="00EE5C69">
      <w:pPr>
        <w:spacing w:line="276" w:lineRule="auto"/>
      </w:pPr>
    </w:p>
    <w:bookmarkEnd w:id="2"/>
    <w:bookmarkEnd w:id="3"/>
    <w:bookmarkEnd w:id="4"/>
    <w:p w14:paraId="745517AE" w14:textId="77777777" w:rsidR="000152DA" w:rsidRPr="000D25C9" w:rsidRDefault="000152DA" w:rsidP="00EE5C69">
      <w:pPr>
        <w:spacing w:line="276" w:lineRule="auto"/>
        <w:jc w:val="both"/>
      </w:pPr>
      <w:r w:rsidRPr="000D25C9">
        <w:t xml:space="preserve">[Nome da Organização] coleta, armazena, </w:t>
      </w:r>
      <w:r>
        <w:t>faz o tratamento</w:t>
      </w:r>
      <w:r w:rsidRPr="000D25C9">
        <w:t xml:space="preserve"> e transfere uma ampla variedade de dados pessoais como parte de suas operações comerciais. Esses dados, sobre </w:t>
      </w:r>
      <w:r>
        <w:t>os titulares</w:t>
      </w:r>
      <w:r w:rsidRPr="000D25C9">
        <w:t>, estão sujeitos a várias obrigações legais em relação a sua proteção</w:t>
      </w:r>
      <w:r w:rsidR="00BC7307">
        <w:t xml:space="preserve">, </w:t>
      </w:r>
      <w:r w:rsidRPr="000D25C9">
        <w:t>uso</w:t>
      </w:r>
      <w:r w:rsidR="00BC7307">
        <w:t xml:space="preserve"> e </w:t>
      </w:r>
      <w:r w:rsidR="00BC7307" w:rsidRPr="00436B70">
        <w:rPr>
          <w:b/>
        </w:rPr>
        <w:t>descarte,</w:t>
      </w:r>
      <w:r w:rsidRPr="000D25C9">
        <w:t xml:space="preserve"> inclusive </w:t>
      </w:r>
      <w:r>
        <w:t xml:space="preserve">aquelas previstas na </w:t>
      </w:r>
      <w:r w:rsidRPr="000D25C9">
        <w:t>Lei Geral de Proteção de Dados do Brasil (LGPD). Para entender e comprovar que estamos cumprindo essas obrigações, precisamos ter uma visão clara e completa dos dados pessoais envolvidos.</w:t>
      </w:r>
    </w:p>
    <w:p w14:paraId="7F7A5F33" w14:textId="77777777" w:rsidR="000152DA" w:rsidRPr="00E63FF7" w:rsidRDefault="000152DA" w:rsidP="00EE5C69">
      <w:pPr>
        <w:spacing w:line="276" w:lineRule="auto"/>
        <w:jc w:val="both"/>
      </w:pPr>
    </w:p>
    <w:p w14:paraId="14A32470" w14:textId="77777777" w:rsidR="000A7D30" w:rsidRDefault="000152DA" w:rsidP="00EE5C69">
      <w:pPr>
        <w:spacing w:line="276" w:lineRule="auto"/>
        <w:jc w:val="both"/>
      </w:pPr>
      <w:r w:rsidRPr="00E63FF7">
        <w:t xml:space="preserve">O objetivo deste procedimento é definir e documentar </w:t>
      </w:r>
      <w:r w:rsidR="000A7D30">
        <w:t>como os dados pessoais armazenados em sua empresa podem ser descartados de maneira correta</w:t>
      </w:r>
      <w:r w:rsidR="0026247B">
        <w:t xml:space="preserve">, definindo </w:t>
      </w:r>
      <w:r w:rsidR="000A7D30">
        <w:t>a política de eliminação</w:t>
      </w:r>
      <w:r w:rsidR="00436B70">
        <w:t>, processo</w:t>
      </w:r>
      <w:r w:rsidR="000A7D30">
        <w:t xml:space="preserve"> ou disponibilização da base de dados.</w:t>
      </w:r>
    </w:p>
    <w:p w14:paraId="51B9885F" w14:textId="77777777" w:rsidR="000A7D30" w:rsidRDefault="000A7D30" w:rsidP="00EE5C69">
      <w:pPr>
        <w:spacing w:line="276" w:lineRule="auto"/>
        <w:jc w:val="both"/>
      </w:pPr>
    </w:p>
    <w:p w14:paraId="55B17A61" w14:textId="725308B4" w:rsidR="000A7D30" w:rsidRDefault="000A7D30" w:rsidP="00EE5C69">
      <w:pPr>
        <w:spacing w:line="276" w:lineRule="auto"/>
        <w:jc w:val="both"/>
      </w:pPr>
      <w:r>
        <w:t xml:space="preserve">Como uma empresa moderna e voltada para o futuro, a </w:t>
      </w:r>
      <w:r w:rsidR="00EE5C69">
        <w:t xml:space="preserve">[Nome da Organização] </w:t>
      </w:r>
      <w:r w:rsidR="0026247B">
        <w:t xml:space="preserve">devem </w:t>
      </w:r>
      <w:r>
        <w:t>reconhece</w:t>
      </w:r>
      <w:r w:rsidR="0026247B">
        <w:t>r</w:t>
      </w:r>
      <w:r>
        <w:t xml:space="preserve"> a necessidade de garantir que seus negócios operem sem problemas e sem interrupções, isto, para o benefício de seus clientes e outras partes interessadas.</w:t>
      </w:r>
    </w:p>
    <w:p w14:paraId="14B0BB39" w14:textId="77777777" w:rsidR="000A7D30" w:rsidRDefault="000A7D30" w:rsidP="00EE5C69">
      <w:pPr>
        <w:spacing w:line="276" w:lineRule="auto"/>
        <w:jc w:val="both"/>
      </w:pPr>
    </w:p>
    <w:p w14:paraId="5B0B4755" w14:textId="77777777" w:rsidR="000A7D30" w:rsidRPr="00E63FF7" w:rsidRDefault="000A7D30" w:rsidP="00EE5C69">
      <w:pPr>
        <w:spacing w:line="276" w:lineRule="auto"/>
        <w:jc w:val="both"/>
      </w:pPr>
      <w:r>
        <w:t>Em atenção a Lei Geral de Proteção de Dados, é necessário adequar além o armazenamento de dados, apropriar o seu descarte quando não for mais necessário</w:t>
      </w:r>
      <w:r w:rsidR="00D304A8">
        <w:t>, casos estes, descritos em Lei.</w:t>
      </w:r>
    </w:p>
    <w:p w14:paraId="5ABC689C" w14:textId="77777777" w:rsidR="000152DA" w:rsidRPr="00E63FF7" w:rsidRDefault="000152DA" w:rsidP="00EE5C69">
      <w:pPr>
        <w:spacing w:line="276" w:lineRule="auto"/>
        <w:jc w:val="both"/>
      </w:pPr>
    </w:p>
    <w:p w14:paraId="0906159F" w14:textId="3D43EFFF" w:rsidR="000152DA" w:rsidRPr="00E63FF7" w:rsidRDefault="000A7D30" w:rsidP="00EE5C69">
      <w:pPr>
        <w:spacing w:line="276" w:lineRule="auto"/>
        <w:jc w:val="both"/>
      </w:pPr>
      <w:r>
        <w:t>Sendo assim, e</w:t>
      </w:r>
      <w:r w:rsidR="000152DA" w:rsidRPr="00E63FF7">
        <w:t xml:space="preserve">ste procedimento pode ser usado como parte de um exercício inicial para </w:t>
      </w:r>
      <w:r w:rsidR="00F65A11">
        <w:t xml:space="preserve">organizar </w:t>
      </w:r>
      <w:r w:rsidR="000152DA" w:rsidRPr="00E63FF7">
        <w:t xml:space="preserve">informações sobre todos os dados pessoais usados dentro </w:t>
      </w:r>
      <w:r w:rsidR="00EE5C69" w:rsidRPr="00E63FF7">
        <w:t>da</w:t>
      </w:r>
      <w:r w:rsidR="00EE5C69">
        <w:t xml:space="preserve"> empresa</w:t>
      </w:r>
      <w:r w:rsidR="000152DA" w:rsidRPr="00E63FF7">
        <w:t xml:space="preserve">, como parte de um exercício individual de avaliação de impacto de proteção de dados, ou </w:t>
      </w:r>
      <w:r w:rsidR="00562090">
        <w:t xml:space="preserve">principalmente </w:t>
      </w:r>
      <w:r w:rsidR="000152DA" w:rsidRPr="00E63FF7">
        <w:t xml:space="preserve">para </w:t>
      </w:r>
      <w:r>
        <w:t>fazer um procedimento correto de descarte de dados pessoais</w:t>
      </w:r>
      <w:r w:rsidR="007F0CAB">
        <w:t>, como após cancelamento de contrato</w:t>
      </w:r>
      <w:r w:rsidR="00F65A11">
        <w:t>s</w:t>
      </w:r>
      <w:r w:rsidR="007F0CAB">
        <w:t>.</w:t>
      </w:r>
    </w:p>
    <w:p w14:paraId="49782C49" w14:textId="77777777" w:rsidR="000152DA" w:rsidRDefault="000152DA" w:rsidP="00EE5C69">
      <w:pPr>
        <w:spacing w:line="276" w:lineRule="auto"/>
      </w:pPr>
    </w:p>
    <w:p w14:paraId="2247B6DA" w14:textId="0F3A34D1" w:rsidR="0060355A" w:rsidRDefault="0060355A" w:rsidP="00EE5C69">
      <w:pPr>
        <w:spacing w:line="276" w:lineRule="auto"/>
        <w:jc w:val="both"/>
      </w:pPr>
      <w:r w:rsidRPr="0060355A">
        <w:t>Esta política se aplica a todas as operações de usuários pessoas físicas e processos que constituem os sistemas de informações da organização, incluindo membros do conselho, diretores, funcionários, fornecedores e outros terceiros que têm acesso aos sistemas da</w:t>
      </w:r>
      <w:r>
        <w:t xml:space="preserve"> </w:t>
      </w:r>
      <w:r w:rsidR="00EE5C69">
        <w:t>[Nome da Organização]</w:t>
      </w:r>
      <w:r w:rsidR="00EE5C69" w:rsidRPr="0060355A">
        <w:t>.</w:t>
      </w:r>
    </w:p>
    <w:p w14:paraId="343E83DD" w14:textId="77777777" w:rsidR="0060355A" w:rsidRPr="00E63FF7" w:rsidRDefault="0060355A" w:rsidP="00EE5C69">
      <w:pPr>
        <w:spacing w:line="276" w:lineRule="auto"/>
      </w:pPr>
    </w:p>
    <w:p w14:paraId="5D5597BD" w14:textId="77777777" w:rsidR="000152DA" w:rsidRPr="00E63FF7" w:rsidRDefault="000152DA" w:rsidP="00EE5C69">
      <w:pPr>
        <w:spacing w:line="276" w:lineRule="auto"/>
        <w:jc w:val="both"/>
      </w:pPr>
      <w:r w:rsidRPr="00E63FF7">
        <w:t>Os seguintes documentos relacionados são relevantes para este procedimento:</w:t>
      </w:r>
    </w:p>
    <w:p w14:paraId="37AB216D" w14:textId="77777777" w:rsidR="000152DA" w:rsidRPr="00E63FF7" w:rsidRDefault="000152DA" w:rsidP="00EE5C69">
      <w:pPr>
        <w:spacing w:line="276" w:lineRule="auto"/>
      </w:pPr>
    </w:p>
    <w:p w14:paraId="3B9BBAD2" w14:textId="606E071F" w:rsidR="00952E3E" w:rsidRDefault="00952E3E" w:rsidP="00EE5C69">
      <w:pPr>
        <w:pStyle w:val="PargrafodaLista"/>
        <w:numPr>
          <w:ilvl w:val="0"/>
          <w:numId w:val="3"/>
        </w:numPr>
        <w:spacing w:line="276" w:lineRule="auto"/>
        <w:rPr>
          <w:lang w:eastAsia="en-GB"/>
        </w:rPr>
      </w:pPr>
      <w:r>
        <w:rPr>
          <w:lang w:eastAsia="en-GB"/>
        </w:rPr>
        <w:t>Procedimento de Acesso aos Dados Pessoais (</w:t>
      </w:r>
      <w:r w:rsidR="007357BE">
        <w:rPr>
          <w:lang w:eastAsia="en-GB"/>
        </w:rPr>
        <w:t>5</w:t>
      </w:r>
      <w:r>
        <w:rPr>
          <w:lang w:eastAsia="en-GB"/>
        </w:rPr>
        <w:t>-A)</w:t>
      </w:r>
    </w:p>
    <w:p w14:paraId="220A2EFC" w14:textId="6B1529B9" w:rsidR="00952E3E" w:rsidRDefault="007357BE" w:rsidP="00EE5C69">
      <w:pPr>
        <w:pStyle w:val="PargrafodaLista"/>
        <w:numPr>
          <w:ilvl w:val="0"/>
          <w:numId w:val="3"/>
        </w:numPr>
        <w:spacing w:line="276" w:lineRule="auto"/>
        <w:rPr>
          <w:lang w:eastAsia="en-GB"/>
        </w:rPr>
      </w:pPr>
      <w:r>
        <w:rPr>
          <w:lang w:eastAsia="en-GB"/>
        </w:rPr>
        <w:t xml:space="preserve">Registro </w:t>
      </w:r>
      <w:r w:rsidR="00952E3E">
        <w:rPr>
          <w:lang w:eastAsia="en-GB"/>
        </w:rPr>
        <w:t>de Solicitação de Acesso aos Dados Pessoais (</w:t>
      </w:r>
      <w:r>
        <w:rPr>
          <w:lang w:eastAsia="en-GB"/>
        </w:rPr>
        <w:t>5</w:t>
      </w:r>
      <w:r w:rsidR="00952E3E">
        <w:rPr>
          <w:lang w:eastAsia="en-GB"/>
        </w:rPr>
        <w:t>-B)</w:t>
      </w:r>
    </w:p>
    <w:p w14:paraId="38E5C57F" w14:textId="35F237C3" w:rsidR="00952E3E" w:rsidRDefault="007357BE" w:rsidP="00EE5C69">
      <w:pPr>
        <w:pStyle w:val="PargrafodaLista"/>
        <w:numPr>
          <w:ilvl w:val="0"/>
          <w:numId w:val="3"/>
        </w:numPr>
        <w:spacing w:line="276" w:lineRule="auto"/>
        <w:rPr>
          <w:lang w:eastAsia="en-GB"/>
        </w:rPr>
      </w:pPr>
      <w:r>
        <w:rPr>
          <w:lang w:eastAsia="en-GB"/>
        </w:rPr>
        <w:lastRenderedPageBreak/>
        <w:t>Formulário de Solicitação</w:t>
      </w:r>
      <w:r w:rsidR="00952E3E">
        <w:rPr>
          <w:lang w:eastAsia="en-GB"/>
        </w:rPr>
        <w:t xml:space="preserve"> de Acesso aos Dados Pessoais (</w:t>
      </w:r>
      <w:r>
        <w:rPr>
          <w:lang w:eastAsia="en-GB"/>
        </w:rPr>
        <w:t>5</w:t>
      </w:r>
      <w:r w:rsidR="00952E3E">
        <w:rPr>
          <w:lang w:eastAsia="en-GB"/>
        </w:rPr>
        <w:t>-C)</w:t>
      </w:r>
    </w:p>
    <w:p w14:paraId="73520E8A" w14:textId="7F8F6828" w:rsidR="000152DA" w:rsidRPr="00E63FF7" w:rsidRDefault="000152DA" w:rsidP="00EE5C69">
      <w:pPr>
        <w:pStyle w:val="PargrafodaLista"/>
        <w:numPr>
          <w:ilvl w:val="0"/>
          <w:numId w:val="3"/>
        </w:numPr>
        <w:spacing w:line="276" w:lineRule="auto"/>
        <w:rPr>
          <w:lang w:eastAsia="en-GB"/>
        </w:rPr>
      </w:pPr>
      <w:r w:rsidRPr="00E63FF7">
        <w:rPr>
          <w:lang w:eastAsia="en-GB"/>
        </w:rPr>
        <w:t>Política de Retenção e Proteção de Registros</w:t>
      </w:r>
    </w:p>
    <w:p w14:paraId="2E04C742" w14:textId="77777777" w:rsidR="000152DA" w:rsidRPr="00E63FF7" w:rsidRDefault="000152DA" w:rsidP="00EE5C69">
      <w:pPr>
        <w:pStyle w:val="PargrafodaLista"/>
        <w:numPr>
          <w:ilvl w:val="0"/>
          <w:numId w:val="3"/>
        </w:numPr>
        <w:spacing w:line="276" w:lineRule="auto"/>
        <w:rPr>
          <w:lang w:eastAsia="en-GB"/>
        </w:rPr>
      </w:pPr>
      <w:r w:rsidRPr="00E63FF7">
        <w:rPr>
          <w:lang w:eastAsia="en-GB"/>
        </w:rPr>
        <w:t>Procedimento Legítimo de Avaliação de Interesse</w:t>
      </w:r>
    </w:p>
    <w:p w14:paraId="085D0406" w14:textId="725AD323" w:rsidR="000152DA" w:rsidRDefault="000152DA" w:rsidP="00EE5C69">
      <w:pPr>
        <w:pStyle w:val="PargrafodaLista"/>
        <w:numPr>
          <w:ilvl w:val="0"/>
          <w:numId w:val="3"/>
        </w:numPr>
        <w:spacing w:line="276" w:lineRule="auto"/>
        <w:rPr>
          <w:lang w:eastAsia="en-GB"/>
        </w:rPr>
      </w:pPr>
      <w:r w:rsidRPr="00E63FF7">
        <w:t>Processo de Avaliação de Impacto de Proteção de Dados</w:t>
      </w:r>
    </w:p>
    <w:p w14:paraId="2CBB3673" w14:textId="0DADFEAB" w:rsidR="00EE5C69" w:rsidRDefault="00EE5C69" w:rsidP="00EE5C69">
      <w:pPr>
        <w:pStyle w:val="PargrafodaLista"/>
        <w:numPr>
          <w:ilvl w:val="0"/>
          <w:numId w:val="3"/>
        </w:numPr>
        <w:spacing w:line="276" w:lineRule="auto"/>
        <w:rPr>
          <w:lang w:eastAsia="en-GB"/>
        </w:rPr>
      </w:pPr>
      <w:r>
        <w:t>Planilha de Mapeamento de Dados (3-D)</w:t>
      </w:r>
      <w:bookmarkStart w:id="6" w:name="_Toc438022618"/>
    </w:p>
    <w:p w14:paraId="670FAD27" w14:textId="3059A477" w:rsidR="00EE5C69" w:rsidRDefault="00EE5C69" w:rsidP="00EE5C69">
      <w:pPr>
        <w:spacing w:line="276" w:lineRule="auto"/>
        <w:rPr>
          <w:lang w:eastAsia="en-GB"/>
        </w:rPr>
      </w:pPr>
    </w:p>
    <w:p w14:paraId="7A074431" w14:textId="77777777" w:rsidR="00EE5C69" w:rsidRPr="00E63FF7" w:rsidRDefault="00EE5C69" w:rsidP="00EE5C69">
      <w:pPr>
        <w:spacing w:line="276" w:lineRule="auto"/>
        <w:rPr>
          <w:lang w:eastAsia="en-GB"/>
        </w:rPr>
      </w:pPr>
    </w:p>
    <w:p w14:paraId="6C10A2C7" w14:textId="77777777" w:rsidR="000152DA" w:rsidRPr="00E63FF7" w:rsidRDefault="004879FA" w:rsidP="00EE5C69">
      <w:pPr>
        <w:pStyle w:val="Ttulo1"/>
        <w:spacing w:line="276" w:lineRule="auto"/>
      </w:pPr>
      <w:bookmarkStart w:id="7" w:name="_Toc96333783"/>
      <w:bookmarkEnd w:id="6"/>
      <w:r w:rsidRPr="004879FA">
        <w:t>Política de Consulta e Exclusão de Informações de Pessoa Física</w:t>
      </w:r>
      <w:bookmarkEnd w:id="7"/>
    </w:p>
    <w:p w14:paraId="5541A095" w14:textId="77777777" w:rsidR="000152DA" w:rsidRPr="00E63FF7" w:rsidRDefault="000152DA" w:rsidP="00EE5C69">
      <w:pPr>
        <w:spacing w:line="276" w:lineRule="auto"/>
        <w:rPr>
          <w:lang w:eastAsia="en-GB"/>
        </w:rPr>
      </w:pPr>
    </w:p>
    <w:p w14:paraId="51BA4A5F" w14:textId="77777777" w:rsidR="000152DA" w:rsidRPr="00E63FF7" w:rsidRDefault="000152DA" w:rsidP="00EE5C69">
      <w:pPr>
        <w:spacing w:line="276" w:lineRule="auto"/>
        <w:rPr>
          <w:lang w:eastAsia="en-GB"/>
        </w:rPr>
      </w:pPr>
    </w:p>
    <w:p w14:paraId="72C3FAF8" w14:textId="77777777" w:rsidR="000152DA" w:rsidRPr="00E63FF7" w:rsidRDefault="004879FA" w:rsidP="00EE5C69">
      <w:pPr>
        <w:pStyle w:val="Ttulo2"/>
        <w:spacing w:line="276" w:lineRule="auto"/>
      </w:pPr>
      <w:bookmarkStart w:id="8" w:name="_Toc96333784"/>
      <w:r w:rsidRPr="004879FA">
        <w:t>Requisitos para consulta e exclusão de informações</w:t>
      </w:r>
      <w:bookmarkEnd w:id="8"/>
    </w:p>
    <w:p w14:paraId="638001D7" w14:textId="77777777" w:rsidR="000152DA" w:rsidRPr="00E63FF7" w:rsidRDefault="000152DA" w:rsidP="00EE5C69">
      <w:pPr>
        <w:spacing w:line="276" w:lineRule="auto"/>
        <w:rPr>
          <w:lang w:eastAsia="en-GB"/>
        </w:rPr>
      </w:pPr>
    </w:p>
    <w:p w14:paraId="40D377C9" w14:textId="066FC9D5" w:rsidR="004879FA" w:rsidRDefault="004879FA" w:rsidP="00EE5C69">
      <w:pPr>
        <w:spacing w:line="276" w:lineRule="auto"/>
        <w:jc w:val="both"/>
        <w:rPr>
          <w:lang w:eastAsia="en-GB"/>
        </w:rPr>
      </w:pPr>
      <w:r>
        <w:rPr>
          <w:lang w:eastAsia="en-GB"/>
        </w:rPr>
        <w:t>Toda atividade de consulta ou exclusão na [</w:t>
      </w:r>
      <w:r w:rsidR="00EE5C69">
        <w:rPr>
          <w:lang w:eastAsia="en-GB"/>
        </w:rPr>
        <w:t xml:space="preserve">Nome da Organização] </w:t>
      </w:r>
      <w:r>
        <w:rPr>
          <w:lang w:eastAsia="en-GB"/>
        </w:rPr>
        <w:t>de informações pessoais deve</w:t>
      </w:r>
      <w:r w:rsidR="00BF73B3">
        <w:rPr>
          <w:lang w:eastAsia="en-GB"/>
        </w:rPr>
        <w:t>m</w:t>
      </w:r>
      <w:r>
        <w:rPr>
          <w:lang w:eastAsia="en-GB"/>
        </w:rPr>
        <w:t xml:space="preserve"> cumprir os requisitos que vão ser apresentados. </w:t>
      </w:r>
    </w:p>
    <w:p w14:paraId="60323A01" w14:textId="77777777" w:rsidR="009A41B2" w:rsidRDefault="009A41B2" w:rsidP="00EE5C69">
      <w:pPr>
        <w:spacing w:line="276" w:lineRule="auto"/>
        <w:jc w:val="both"/>
        <w:rPr>
          <w:lang w:eastAsia="en-GB"/>
        </w:rPr>
      </w:pPr>
    </w:p>
    <w:p w14:paraId="01E8101C" w14:textId="77777777" w:rsidR="009A41B2" w:rsidRDefault="009A41B2" w:rsidP="00EE5C69">
      <w:pPr>
        <w:pStyle w:val="PargrafodaLista"/>
        <w:numPr>
          <w:ilvl w:val="0"/>
          <w:numId w:val="5"/>
        </w:numPr>
        <w:spacing w:line="276" w:lineRule="auto"/>
        <w:jc w:val="both"/>
        <w:rPr>
          <w:lang w:eastAsia="en-GB"/>
        </w:rPr>
      </w:pPr>
      <w:r>
        <w:rPr>
          <w:lang w:eastAsia="en-GB"/>
        </w:rPr>
        <w:t>Requisitos estatuários;</w:t>
      </w:r>
    </w:p>
    <w:p w14:paraId="3EBEAA2F" w14:textId="77777777" w:rsidR="009A41B2" w:rsidRDefault="009A41B2" w:rsidP="00EE5C69">
      <w:pPr>
        <w:pStyle w:val="PargrafodaLista"/>
        <w:numPr>
          <w:ilvl w:val="0"/>
          <w:numId w:val="5"/>
        </w:numPr>
        <w:spacing w:line="276" w:lineRule="auto"/>
        <w:jc w:val="both"/>
        <w:rPr>
          <w:lang w:eastAsia="en-GB"/>
        </w:rPr>
      </w:pPr>
      <w:r>
        <w:rPr>
          <w:lang w:eastAsia="en-GB"/>
        </w:rPr>
        <w:t>Requisitos regulatórios;</w:t>
      </w:r>
    </w:p>
    <w:p w14:paraId="3393A6C4" w14:textId="77777777" w:rsidR="009A41B2" w:rsidRDefault="009A41B2" w:rsidP="00EE5C69">
      <w:pPr>
        <w:pStyle w:val="PargrafodaLista"/>
        <w:numPr>
          <w:ilvl w:val="0"/>
          <w:numId w:val="5"/>
        </w:numPr>
        <w:spacing w:line="276" w:lineRule="auto"/>
        <w:jc w:val="both"/>
        <w:rPr>
          <w:lang w:eastAsia="en-GB"/>
        </w:rPr>
      </w:pPr>
      <w:r>
        <w:rPr>
          <w:lang w:eastAsia="en-GB"/>
        </w:rPr>
        <w:t>Requisitos contratuais;</w:t>
      </w:r>
    </w:p>
    <w:p w14:paraId="427187F1" w14:textId="77777777" w:rsidR="009A41B2" w:rsidRDefault="009A41B2" w:rsidP="00EE5C69">
      <w:pPr>
        <w:pStyle w:val="PargrafodaLista"/>
        <w:numPr>
          <w:ilvl w:val="0"/>
          <w:numId w:val="5"/>
        </w:numPr>
        <w:spacing w:line="276" w:lineRule="auto"/>
        <w:jc w:val="both"/>
        <w:rPr>
          <w:lang w:eastAsia="en-GB"/>
        </w:rPr>
      </w:pPr>
      <w:r>
        <w:rPr>
          <w:lang w:eastAsia="en-GB"/>
        </w:rPr>
        <w:t>Requisitos específicos, a depender do projeto.</w:t>
      </w:r>
    </w:p>
    <w:p w14:paraId="1879011E" w14:textId="77777777" w:rsidR="009A41B2" w:rsidRDefault="009A41B2" w:rsidP="00EE5C69">
      <w:pPr>
        <w:spacing w:line="276" w:lineRule="auto"/>
        <w:jc w:val="both"/>
        <w:rPr>
          <w:lang w:eastAsia="en-GB"/>
        </w:rPr>
      </w:pPr>
    </w:p>
    <w:p w14:paraId="31FA15D5" w14:textId="026A729A" w:rsidR="00952E3E" w:rsidRDefault="00952E3E" w:rsidP="00EE5C69">
      <w:pPr>
        <w:spacing w:line="276" w:lineRule="auto"/>
        <w:jc w:val="both"/>
        <w:rPr>
          <w:lang w:eastAsia="en-GB"/>
        </w:rPr>
      </w:pPr>
      <w:r>
        <w:rPr>
          <w:lang w:eastAsia="en-GB"/>
        </w:rPr>
        <w:t xml:space="preserve">Para alcançar o cumprimento aos direitos do titular de dados, mais especificamente a exclusão de um dado pessoal, a organização deverá primeiramente criar um e-mail específico para o recebimento dessas solicitações. Exemplo: </w:t>
      </w:r>
      <w:hyperlink r:id="rId11" w:history="1">
        <w:r w:rsidRPr="00A21C12">
          <w:rPr>
            <w:rStyle w:val="Hyperlink"/>
            <w:lang w:eastAsia="en-GB"/>
          </w:rPr>
          <w:t>ouvidoria@tutelaslgpd.com.br</w:t>
        </w:r>
      </w:hyperlink>
      <w:r>
        <w:rPr>
          <w:lang w:eastAsia="en-GB"/>
        </w:rPr>
        <w:t xml:space="preserve">. </w:t>
      </w:r>
      <w:r w:rsidR="007357BE">
        <w:rPr>
          <w:lang w:eastAsia="en-GB"/>
        </w:rPr>
        <w:t xml:space="preserve">Este será o canal de comunicação do titular de dados com a organização para cumprir os direitos do titular de dados. </w:t>
      </w:r>
    </w:p>
    <w:p w14:paraId="26BD832F" w14:textId="77777777" w:rsidR="00952E3E" w:rsidRDefault="00952E3E" w:rsidP="00EE5C69">
      <w:pPr>
        <w:spacing w:line="276" w:lineRule="auto"/>
        <w:jc w:val="both"/>
        <w:rPr>
          <w:lang w:eastAsia="en-GB"/>
        </w:rPr>
      </w:pPr>
    </w:p>
    <w:p w14:paraId="760F79D3" w14:textId="1A8C721F" w:rsidR="00952E3E" w:rsidRDefault="00952E3E" w:rsidP="00EE5C69">
      <w:pPr>
        <w:spacing w:line="276" w:lineRule="auto"/>
        <w:jc w:val="both"/>
        <w:rPr>
          <w:lang w:eastAsia="en-GB"/>
        </w:rPr>
      </w:pPr>
      <w:r>
        <w:rPr>
          <w:lang w:eastAsia="en-GB"/>
        </w:rPr>
        <w:t xml:space="preserve">Esse endereço de e-mail criado deve estar localizado em um local de fácil acesso do titular de dados. Exemplo: site, e-mail, informativos, ou qualquer outro meio de veiculação. </w:t>
      </w:r>
    </w:p>
    <w:p w14:paraId="1902CD01" w14:textId="1B7F6C9E" w:rsidR="00952E3E" w:rsidRDefault="00952E3E" w:rsidP="00EE5C69">
      <w:pPr>
        <w:spacing w:line="276" w:lineRule="auto"/>
        <w:jc w:val="both"/>
        <w:rPr>
          <w:lang w:eastAsia="en-GB"/>
        </w:rPr>
      </w:pPr>
    </w:p>
    <w:p w14:paraId="0276A74B" w14:textId="5AFB2663" w:rsidR="00952E3E" w:rsidRDefault="00952E3E" w:rsidP="00EE5C69">
      <w:pPr>
        <w:spacing w:line="276" w:lineRule="auto"/>
        <w:jc w:val="both"/>
        <w:rPr>
          <w:lang w:eastAsia="en-GB"/>
        </w:rPr>
      </w:pPr>
      <w:r>
        <w:rPr>
          <w:lang w:eastAsia="en-GB"/>
        </w:rPr>
        <w:t xml:space="preserve">Em conjunto com o endereço de e-mail, o formulário de solicitação de acesso aos dados (5-C), deverá estar disponível em local de fácil acesso, para que o titular de dados consiga preencher e encaminhá-lo no e-mail predefinido pela organização. </w:t>
      </w:r>
      <w:r w:rsidR="007357BE">
        <w:rPr>
          <w:lang w:eastAsia="en-GB"/>
        </w:rPr>
        <w:t xml:space="preserve">Este formulário poderá ser encaminhado ao titular de dados a partir da solicitação por meio do e-mail, ou poderá estar disponível diretamente no site, facilitando o acesso, preenchimento e encaminhamento. </w:t>
      </w:r>
    </w:p>
    <w:p w14:paraId="4079D443" w14:textId="1CD0DDB1" w:rsidR="00952E3E" w:rsidRDefault="00952E3E" w:rsidP="00EE5C69">
      <w:pPr>
        <w:spacing w:line="276" w:lineRule="auto"/>
        <w:jc w:val="both"/>
        <w:rPr>
          <w:lang w:eastAsia="en-GB"/>
        </w:rPr>
      </w:pPr>
    </w:p>
    <w:p w14:paraId="13D5907E" w14:textId="785CBF21" w:rsidR="00952E3E" w:rsidRDefault="00952E3E" w:rsidP="00EE5C69">
      <w:pPr>
        <w:spacing w:line="276" w:lineRule="auto"/>
        <w:jc w:val="both"/>
        <w:rPr>
          <w:lang w:eastAsia="en-GB"/>
        </w:rPr>
      </w:pPr>
      <w:r>
        <w:rPr>
          <w:lang w:eastAsia="en-GB"/>
        </w:rPr>
        <w:lastRenderedPageBreak/>
        <w:t xml:space="preserve">Logo, </w:t>
      </w:r>
      <w:r w:rsidR="007357BE">
        <w:rPr>
          <w:lang w:eastAsia="en-GB"/>
        </w:rPr>
        <w:t xml:space="preserve">possibilitar o fácil acesso do titular de dados à possibilidade de exclusão de seus dados, é um requisito primordial para o cumprimento deste procedimento, tendo em vista que as solicitações de exclusão de dados surgirão por meio destes requisitos: 1) disponibilização do formulário; e 2) criação de e-mail para servir de canal de comunicação com a organização. </w:t>
      </w:r>
    </w:p>
    <w:p w14:paraId="191D5950" w14:textId="15F82383" w:rsidR="007357BE" w:rsidRDefault="007357BE" w:rsidP="00EE5C69">
      <w:pPr>
        <w:spacing w:line="276" w:lineRule="auto"/>
        <w:jc w:val="both"/>
        <w:rPr>
          <w:lang w:eastAsia="en-GB"/>
        </w:rPr>
      </w:pPr>
    </w:p>
    <w:p w14:paraId="6B771D12" w14:textId="079D777C" w:rsidR="007357BE" w:rsidRDefault="007357BE" w:rsidP="00EE5C69">
      <w:pPr>
        <w:spacing w:line="276" w:lineRule="auto"/>
        <w:jc w:val="both"/>
        <w:rPr>
          <w:lang w:eastAsia="en-GB"/>
        </w:rPr>
      </w:pPr>
      <w:r>
        <w:rPr>
          <w:lang w:eastAsia="en-GB"/>
        </w:rPr>
        <w:t xml:space="preserve">Lembre-se: para cumprir com o direito do titular de dados, necessariamente deve haver o preenchimento do formulário, para que a organização o armazene como forma de evidência do pedido, bem como de seu cumprimento. </w:t>
      </w:r>
    </w:p>
    <w:p w14:paraId="31E6364B" w14:textId="67BDBBE7" w:rsidR="007357BE" w:rsidRDefault="007357BE" w:rsidP="00EE5C69">
      <w:pPr>
        <w:spacing w:line="276" w:lineRule="auto"/>
        <w:jc w:val="both"/>
        <w:rPr>
          <w:lang w:eastAsia="en-GB"/>
        </w:rPr>
      </w:pPr>
    </w:p>
    <w:p w14:paraId="74DE72E4" w14:textId="18E96AB1" w:rsidR="007357BE" w:rsidRDefault="007357BE" w:rsidP="00EE5C69">
      <w:pPr>
        <w:spacing w:line="276" w:lineRule="auto"/>
        <w:jc w:val="both"/>
        <w:rPr>
          <w:lang w:eastAsia="en-GB"/>
        </w:rPr>
      </w:pPr>
      <w:r>
        <w:rPr>
          <w:lang w:eastAsia="en-GB"/>
        </w:rPr>
        <w:t xml:space="preserve">Além disto, é necessário cumprir com todas as etapas descritas no </w:t>
      </w:r>
      <w:r w:rsidRPr="007357BE">
        <w:rPr>
          <w:i/>
          <w:iCs/>
          <w:u w:val="single"/>
          <w:lang w:eastAsia="en-GB"/>
        </w:rPr>
        <w:t>Procedimento de Solicitação de Acesso aos Dados</w:t>
      </w:r>
      <w:r>
        <w:rPr>
          <w:lang w:eastAsia="en-GB"/>
        </w:rPr>
        <w:t xml:space="preserve"> (5-A), verificando os requisitos de: confirmação de identidade, confirmação de validade e viabilidade do pedido, e todos os outros requisitos devidamente descritos no procedimento. </w:t>
      </w:r>
    </w:p>
    <w:p w14:paraId="4D8A393F" w14:textId="77777777" w:rsidR="004879FA" w:rsidRPr="00E63FF7" w:rsidRDefault="004879FA" w:rsidP="00EE5C69">
      <w:pPr>
        <w:spacing w:line="276" w:lineRule="auto"/>
        <w:rPr>
          <w:lang w:eastAsia="en-GB"/>
        </w:rPr>
      </w:pPr>
    </w:p>
    <w:p w14:paraId="4AC3141B" w14:textId="77777777" w:rsidR="000152DA" w:rsidRPr="00E63FF7" w:rsidRDefault="00E1606C" w:rsidP="00EE5C69">
      <w:pPr>
        <w:pStyle w:val="Ttulo2"/>
        <w:spacing w:line="276" w:lineRule="auto"/>
      </w:pPr>
      <w:bookmarkStart w:id="9" w:name="_Toc96333785"/>
      <w:r w:rsidRPr="00E1606C">
        <w:t>Consulta das Informações</w:t>
      </w:r>
      <w:bookmarkEnd w:id="9"/>
    </w:p>
    <w:p w14:paraId="38E73111" w14:textId="77777777" w:rsidR="000152DA" w:rsidRPr="00E63FF7" w:rsidRDefault="000152DA" w:rsidP="00EE5C69">
      <w:pPr>
        <w:spacing w:line="276" w:lineRule="auto"/>
        <w:jc w:val="both"/>
      </w:pPr>
    </w:p>
    <w:p w14:paraId="683D5525" w14:textId="2FE269C1" w:rsidR="00527275" w:rsidRDefault="00527275" w:rsidP="00EE5C69">
      <w:pPr>
        <w:spacing w:line="276" w:lineRule="auto"/>
        <w:jc w:val="both"/>
        <w:rPr>
          <w:lang w:eastAsia="en-GB"/>
        </w:rPr>
      </w:pPr>
      <w:r>
        <w:rPr>
          <w:lang w:eastAsia="en-GB"/>
        </w:rPr>
        <w:t xml:space="preserve">Diante o cumprimento dos requisitos supracitados, de modo que a organização forneça o e-mail e o formulário para o envio de solicitações, é necessário passar para a análise das informações requeridas. </w:t>
      </w:r>
    </w:p>
    <w:p w14:paraId="1BFFEA0E" w14:textId="43C2E5DD" w:rsidR="00527275" w:rsidRDefault="00527275" w:rsidP="00EE5C69">
      <w:pPr>
        <w:spacing w:line="276" w:lineRule="auto"/>
        <w:jc w:val="both"/>
        <w:rPr>
          <w:lang w:eastAsia="en-GB"/>
        </w:rPr>
      </w:pPr>
    </w:p>
    <w:p w14:paraId="26F933C4" w14:textId="30AA1F5F" w:rsidR="00527275" w:rsidRDefault="00527275" w:rsidP="00EE5C69">
      <w:pPr>
        <w:spacing w:line="276" w:lineRule="auto"/>
        <w:jc w:val="both"/>
        <w:rPr>
          <w:lang w:eastAsia="en-GB"/>
        </w:rPr>
      </w:pPr>
      <w:r>
        <w:rPr>
          <w:lang w:eastAsia="en-GB"/>
        </w:rPr>
        <w:t xml:space="preserve">Ao receber uma solicitação, o DPO ou o responsável pela resposta das solicitações recebidas, primeiramente deve seguir os passos descritos no </w:t>
      </w:r>
      <w:r>
        <w:rPr>
          <w:i/>
          <w:iCs/>
          <w:lang w:eastAsia="en-GB"/>
        </w:rPr>
        <w:t>Procedimento de Solicitação de Acesso aos Dados</w:t>
      </w:r>
      <w:r>
        <w:rPr>
          <w:lang w:eastAsia="en-GB"/>
        </w:rPr>
        <w:t xml:space="preserve"> seguindo a identificação do titular de dados, bem como outros aspectos, tais como: validade do pedido de exclusão, possíveis valores para exclusão, e o lapso temporal necessário para a exclusão (a depender do grau de dificuldade). </w:t>
      </w:r>
    </w:p>
    <w:p w14:paraId="5D7C9120" w14:textId="0ED86400" w:rsidR="00527275" w:rsidRDefault="00527275" w:rsidP="00EE5C69">
      <w:pPr>
        <w:spacing w:line="276" w:lineRule="auto"/>
        <w:jc w:val="both"/>
        <w:rPr>
          <w:lang w:eastAsia="en-GB"/>
        </w:rPr>
      </w:pPr>
    </w:p>
    <w:p w14:paraId="1E8112A4" w14:textId="6B1520C3" w:rsidR="00527275" w:rsidRPr="00527275" w:rsidRDefault="00527275" w:rsidP="00EE5C69">
      <w:pPr>
        <w:spacing w:line="276" w:lineRule="auto"/>
        <w:jc w:val="both"/>
        <w:rPr>
          <w:lang w:eastAsia="en-GB"/>
        </w:rPr>
      </w:pPr>
      <w:r>
        <w:rPr>
          <w:lang w:eastAsia="en-GB"/>
        </w:rPr>
        <w:t xml:space="preserve">Após cumprir todas as exigências do procedimento de solicitação de acesso aos dados, o DPO ou responsável pela função deverá consultar e reunir as informações que serão descartadas para seguir com os próximos passos. </w:t>
      </w:r>
    </w:p>
    <w:p w14:paraId="6D8FBFEA" w14:textId="77777777" w:rsidR="00C520EF" w:rsidRPr="00E63FF7" w:rsidRDefault="00C520EF" w:rsidP="00EE5C69">
      <w:pPr>
        <w:spacing w:line="276" w:lineRule="auto"/>
        <w:rPr>
          <w:lang w:eastAsia="en-GB"/>
        </w:rPr>
      </w:pPr>
    </w:p>
    <w:p w14:paraId="3EC262C1" w14:textId="77777777" w:rsidR="000152DA" w:rsidRPr="00E63FF7" w:rsidRDefault="001A449B" w:rsidP="00EE5C69">
      <w:pPr>
        <w:pStyle w:val="Ttulo2"/>
        <w:spacing w:line="276" w:lineRule="auto"/>
      </w:pPr>
      <w:bookmarkStart w:id="10" w:name="_Toc96333786"/>
      <w:r w:rsidRPr="001A449B">
        <w:t>Exclusão das Informações</w:t>
      </w:r>
      <w:bookmarkEnd w:id="10"/>
    </w:p>
    <w:p w14:paraId="42534B92" w14:textId="77777777" w:rsidR="000152DA" w:rsidRPr="00E63FF7" w:rsidRDefault="000152DA" w:rsidP="00EE5C69">
      <w:pPr>
        <w:spacing w:line="276" w:lineRule="auto"/>
        <w:rPr>
          <w:lang w:eastAsia="en-GB"/>
        </w:rPr>
      </w:pPr>
    </w:p>
    <w:p w14:paraId="1087087E" w14:textId="71BB1A31" w:rsidR="00940BD6" w:rsidRPr="00940BD6" w:rsidRDefault="00527275" w:rsidP="00EE5C69">
      <w:pPr>
        <w:spacing w:line="276" w:lineRule="auto"/>
        <w:jc w:val="both"/>
        <w:rPr>
          <w:rFonts w:eastAsiaTheme="minorHAnsi"/>
          <w:noProof/>
        </w:rPr>
      </w:pPr>
      <w:r>
        <w:rPr>
          <w:rFonts w:eastAsiaTheme="minorHAnsi"/>
          <w:noProof/>
        </w:rPr>
        <w:t>Para garantir o efetivo cumprimento dos dispositivos normativos da LGPD, o</w:t>
      </w:r>
      <w:r w:rsidR="00940BD6" w:rsidRPr="00940BD6">
        <w:rPr>
          <w:rFonts w:eastAsiaTheme="minorHAnsi"/>
          <w:noProof/>
        </w:rPr>
        <w:t xml:space="preserve"> armazenamento de dados, dever</w:t>
      </w:r>
      <w:r>
        <w:rPr>
          <w:rFonts w:eastAsiaTheme="minorHAnsi"/>
          <w:noProof/>
        </w:rPr>
        <w:t xml:space="preserve">á </w:t>
      </w:r>
      <w:r w:rsidR="00940BD6" w:rsidRPr="00940BD6">
        <w:rPr>
          <w:rFonts w:eastAsiaTheme="minorHAnsi"/>
          <w:noProof/>
        </w:rPr>
        <w:t>ser eliminado após o t</w:t>
      </w:r>
      <w:r>
        <w:rPr>
          <w:rFonts w:eastAsiaTheme="minorHAnsi"/>
          <w:noProof/>
        </w:rPr>
        <w:t>é</w:t>
      </w:r>
      <w:r w:rsidR="00940BD6" w:rsidRPr="00940BD6">
        <w:rPr>
          <w:rFonts w:eastAsiaTheme="minorHAnsi"/>
          <w:noProof/>
        </w:rPr>
        <w:t>rmino das necessidades da empresa, autorizando sua conservação apenas para</w:t>
      </w:r>
      <w:r w:rsidR="007D6E92">
        <w:rPr>
          <w:rFonts w:eastAsiaTheme="minorHAnsi"/>
          <w:noProof/>
        </w:rPr>
        <w:t xml:space="preserve"> </w:t>
      </w:r>
      <w:r w:rsidR="00940BD6" w:rsidRPr="00940BD6">
        <w:rPr>
          <w:rFonts w:eastAsiaTheme="minorHAnsi"/>
          <w:noProof/>
        </w:rPr>
        <w:t>(disposto no artigo 16, I, II, III, IV da LGPD):</w:t>
      </w:r>
    </w:p>
    <w:p w14:paraId="275D8532" w14:textId="77777777" w:rsidR="00940BD6" w:rsidRPr="00940BD6" w:rsidRDefault="00940BD6" w:rsidP="00EE5C69">
      <w:pPr>
        <w:spacing w:line="276" w:lineRule="auto"/>
        <w:jc w:val="both"/>
        <w:rPr>
          <w:rFonts w:eastAsiaTheme="minorHAnsi"/>
          <w:noProof/>
        </w:rPr>
      </w:pPr>
    </w:p>
    <w:p w14:paraId="49CB8437" w14:textId="77777777" w:rsidR="008F2A42" w:rsidRPr="00940BD6" w:rsidRDefault="008F2A42" w:rsidP="00EE5C69">
      <w:pPr>
        <w:numPr>
          <w:ilvl w:val="0"/>
          <w:numId w:val="9"/>
        </w:numPr>
        <w:spacing w:line="276" w:lineRule="auto"/>
        <w:jc w:val="both"/>
        <w:rPr>
          <w:rFonts w:eastAsiaTheme="minorHAnsi"/>
          <w:noProof/>
        </w:rPr>
      </w:pPr>
      <w:r w:rsidRPr="00940BD6">
        <w:rPr>
          <w:rFonts w:eastAsiaTheme="minorHAnsi"/>
          <w:noProof/>
        </w:rPr>
        <w:t>I - cumprimento de obrigação legal ou regulatória pelo controlador;</w:t>
      </w:r>
    </w:p>
    <w:p w14:paraId="1F9BFC89" w14:textId="77777777" w:rsidR="00940BD6" w:rsidRPr="00940BD6" w:rsidRDefault="00940BD6" w:rsidP="00EE5C69">
      <w:pPr>
        <w:spacing w:line="276" w:lineRule="auto"/>
        <w:jc w:val="both"/>
        <w:rPr>
          <w:rFonts w:eastAsiaTheme="minorHAnsi"/>
          <w:noProof/>
        </w:rPr>
      </w:pPr>
    </w:p>
    <w:p w14:paraId="3E33E358" w14:textId="77777777" w:rsidR="008F2A42" w:rsidRPr="00940BD6" w:rsidRDefault="008F2A42" w:rsidP="00EE5C69">
      <w:pPr>
        <w:numPr>
          <w:ilvl w:val="0"/>
          <w:numId w:val="9"/>
        </w:numPr>
        <w:spacing w:line="276" w:lineRule="auto"/>
        <w:jc w:val="both"/>
        <w:rPr>
          <w:rFonts w:eastAsiaTheme="minorHAnsi"/>
          <w:noProof/>
        </w:rPr>
      </w:pPr>
      <w:r w:rsidRPr="00940BD6">
        <w:rPr>
          <w:rFonts w:eastAsiaTheme="minorHAnsi"/>
          <w:noProof/>
        </w:rPr>
        <w:t>II - estudo por órgão de pesquisa, garantida, sempre que possível, a anonimização dos dados pessoais;</w:t>
      </w:r>
    </w:p>
    <w:p w14:paraId="67A57D0F" w14:textId="77777777" w:rsidR="00940BD6" w:rsidRPr="00940BD6" w:rsidRDefault="00940BD6" w:rsidP="00EE5C69">
      <w:pPr>
        <w:spacing w:line="276" w:lineRule="auto"/>
        <w:jc w:val="both"/>
        <w:rPr>
          <w:rFonts w:eastAsiaTheme="minorHAnsi"/>
          <w:noProof/>
        </w:rPr>
      </w:pPr>
    </w:p>
    <w:p w14:paraId="52BB9D56" w14:textId="77777777" w:rsidR="008F2A42" w:rsidRPr="00940BD6" w:rsidRDefault="008F2A42" w:rsidP="00EE5C69">
      <w:pPr>
        <w:numPr>
          <w:ilvl w:val="0"/>
          <w:numId w:val="9"/>
        </w:numPr>
        <w:spacing w:line="276" w:lineRule="auto"/>
        <w:jc w:val="both"/>
        <w:rPr>
          <w:rFonts w:eastAsiaTheme="minorHAnsi"/>
          <w:noProof/>
        </w:rPr>
      </w:pPr>
      <w:r w:rsidRPr="00940BD6">
        <w:rPr>
          <w:rFonts w:eastAsiaTheme="minorHAnsi"/>
          <w:noProof/>
        </w:rPr>
        <w:t>III - transferência a terceiro, desde que respeitados os requisitos de tratamento de dados dispostos nesta Lei; ou</w:t>
      </w:r>
    </w:p>
    <w:p w14:paraId="028FD3DF" w14:textId="77777777" w:rsidR="00940BD6" w:rsidRPr="00940BD6" w:rsidRDefault="00940BD6" w:rsidP="00EE5C69">
      <w:pPr>
        <w:spacing w:line="276" w:lineRule="auto"/>
        <w:jc w:val="both"/>
        <w:rPr>
          <w:rFonts w:eastAsiaTheme="minorHAnsi"/>
          <w:noProof/>
        </w:rPr>
      </w:pPr>
    </w:p>
    <w:p w14:paraId="53E53E52" w14:textId="2324DDE7" w:rsidR="00940BD6" w:rsidRDefault="008F2A42" w:rsidP="00EE5C69">
      <w:pPr>
        <w:numPr>
          <w:ilvl w:val="0"/>
          <w:numId w:val="9"/>
        </w:numPr>
        <w:spacing w:line="276" w:lineRule="auto"/>
        <w:jc w:val="both"/>
        <w:rPr>
          <w:rFonts w:eastAsiaTheme="minorHAnsi"/>
          <w:noProof/>
        </w:rPr>
      </w:pPr>
      <w:r w:rsidRPr="00940BD6">
        <w:rPr>
          <w:rFonts w:eastAsiaTheme="minorHAnsi"/>
          <w:noProof/>
        </w:rPr>
        <w:t>IV - uso exclusivo do controlador, vedado seu acesso por terceiro, e desde que anonimizados os dados.</w:t>
      </w:r>
    </w:p>
    <w:p w14:paraId="34A35866" w14:textId="77777777" w:rsidR="00527275" w:rsidRDefault="00527275" w:rsidP="00527275">
      <w:pPr>
        <w:pStyle w:val="PargrafodaLista"/>
        <w:rPr>
          <w:rFonts w:eastAsiaTheme="minorHAnsi"/>
          <w:noProof/>
        </w:rPr>
      </w:pPr>
    </w:p>
    <w:p w14:paraId="5861A27C" w14:textId="77777777" w:rsidR="00527275" w:rsidRPr="00527275" w:rsidRDefault="00527275" w:rsidP="00527275">
      <w:pPr>
        <w:spacing w:line="276" w:lineRule="auto"/>
        <w:jc w:val="both"/>
        <w:rPr>
          <w:rFonts w:eastAsiaTheme="minorHAnsi"/>
          <w:noProof/>
        </w:rPr>
      </w:pPr>
    </w:p>
    <w:p w14:paraId="1C94BD1D" w14:textId="55B65B19" w:rsidR="004062AC" w:rsidRDefault="004062AC" w:rsidP="00EE5C69">
      <w:pPr>
        <w:spacing w:line="276" w:lineRule="auto"/>
        <w:jc w:val="both"/>
        <w:rPr>
          <w:rFonts w:eastAsiaTheme="minorHAnsi"/>
          <w:noProof/>
        </w:rPr>
      </w:pPr>
      <w:r>
        <w:rPr>
          <w:rFonts w:eastAsiaTheme="minorHAnsi"/>
          <w:noProof/>
        </w:rPr>
        <w:t xml:space="preserve">Para </w:t>
      </w:r>
      <w:r w:rsidRPr="004062AC">
        <w:rPr>
          <w:rFonts w:eastAsiaTheme="minorHAnsi"/>
          <w:noProof/>
        </w:rPr>
        <w:t>se enquadrar nos parâmetros da LGPD</w:t>
      </w:r>
      <w:r w:rsidR="00E51618">
        <w:rPr>
          <w:rFonts w:eastAsiaTheme="minorHAnsi"/>
          <w:noProof/>
        </w:rPr>
        <w:t>,</w:t>
      </w:r>
      <w:r w:rsidRPr="004062AC">
        <w:rPr>
          <w:rFonts w:eastAsiaTheme="minorHAnsi"/>
          <w:noProof/>
        </w:rPr>
        <w:t xml:space="preserve"> </w:t>
      </w:r>
      <w:r w:rsidR="00E51618">
        <w:rPr>
          <w:rFonts w:eastAsiaTheme="minorHAnsi"/>
          <w:noProof/>
        </w:rPr>
        <w:t>criando</w:t>
      </w:r>
      <w:r w:rsidRPr="004062AC">
        <w:rPr>
          <w:rFonts w:eastAsiaTheme="minorHAnsi"/>
          <w:noProof/>
        </w:rPr>
        <w:t xml:space="preserve"> mecanismos e protocolos a serem seguidos</w:t>
      </w:r>
      <w:r>
        <w:rPr>
          <w:rFonts w:eastAsiaTheme="minorHAnsi"/>
          <w:noProof/>
        </w:rPr>
        <w:t>.</w:t>
      </w:r>
    </w:p>
    <w:p w14:paraId="1127B58A" w14:textId="77777777" w:rsidR="004062AC" w:rsidRDefault="004062AC" w:rsidP="00EE5C69">
      <w:pPr>
        <w:spacing w:line="276" w:lineRule="auto"/>
        <w:jc w:val="both"/>
        <w:rPr>
          <w:rFonts w:eastAsiaTheme="minorHAnsi"/>
          <w:noProof/>
        </w:rPr>
      </w:pPr>
    </w:p>
    <w:p w14:paraId="3B6C24DB" w14:textId="77777777" w:rsidR="007F724E" w:rsidRDefault="004062AC" w:rsidP="00EE5C69">
      <w:pPr>
        <w:spacing w:line="276" w:lineRule="auto"/>
        <w:jc w:val="both"/>
        <w:rPr>
          <w:rFonts w:eastAsiaTheme="minorHAnsi"/>
          <w:noProof/>
        </w:rPr>
      </w:pPr>
      <w:r>
        <w:rPr>
          <w:rFonts w:eastAsiaTheme="minorHAnsi"/>
          <w:noProof/>
        </w:rPr>
        <w:t>Desta forma, s</w:t>
      </w:r>
      <w:r w:rsidR="001A449B">
        <w:rPr>
          <w:rFonts w:eastAsiaTheme="minorHAnsi"/>
          <w:noProof/>
        </w:rPr>
        <w:t xml:space="preserve">ua empresa, não pode </w:t>
      </w:r>
      <w:r w:rsidR="00FD6F30">
        <w:rPr>
          <w:rFonts w:eastAsiaTheme="minorHAnsi"/>
          <w:noProof/>
        </w:rPr>
        <w:t xml:space="preserve">permanecer </w:t>
      </w:r>
      <w:r w:rsidR="001A449B">
        <w:rPr>
          <w:rFonts w:eastAsiaTheme="minorHAnsi"/>
          <w:noProof/>
        </w:rPr>
        <w:t>com os dados pessoais, para sempre ou utilizar quando for oportuno, desta forma, deverá fazer o descarte dessas infromações, caso contrári</w:t>
      </w:r>
      <w:r>
        <w:rPr>
          <w:rFonts w:eastAsiaTheme="minorHAnsi"/>
          <w:noProof/>
        </w:rPr>
        <w:t>o</w:t>
      </w:r>
      <w:r w:rsidR="001A449B">
        <w:rPr>
          <w:rFonts w:eastAsiaTheme="minorHAnsi"/>
          <w:noProof/>
        </w:rPr>
        <w:t xml:space="preserve"> est</w:t>
      </w:r>
      <w:r>
        <w:rPr>
          <w:rFonts w:eastAsiaTheme="minorHAnsi"/>
          <w:noProof/>
        </w:rPr>
        <w:t>ariam</w:t>
      </w:r>
      <w:r w:rsidR="001A449B">
        <w:rPr>
          <w:rFonts w:eastAsiaTheme="minorHAnsi"/>
          <w:noProof/>
        </w:rPr>
        <w:t xml:space="preserve"> infrigindo a lei</w:t>
      </w:r>
      <w:r w:rsidR="00CB4E81">
        <w:rPr>
          <w:rFonts w:eastAsiaTheme="minorHAnsi"/>
          <w:noProof/>
        </w:rPr>
        <w:t>, tendo em vista</w:t>
      </w:r>
      <w:r w:rsidR="00BB3109">
        <w:rPr>
          <w:rFonts w:eastAsiaTheme="minorHAnsi"/>
          <w:noProof/>
        </w:rPr>
        <w:t>,</w:t>
      </w:r>
      <w:r w:rsidR="00951615">
        <w:rPr>
          <w:rFonts w:eastAsiaTheme="minorHAnsi"/>
          <w:noProof/>
        </w:rPr>
        <w:t xml:space="preserve"> o que diz o</w:t>
      </w:r>
      <w:r w:rsidR="00CB4E81">
        <w:rPr>
          <w:rFonts w:eastAsiaTheme="minorHAnsi"/>
          <w:noProof/>
        </w:rPr>
        <w:t xml:space="preserve"> artigo 15, da ref</w:t>
      </w:r>
      <w:r w:rsidR="00BB3109">
        <w:rPr>
          <w:rFonts w:eastAsiaTheme="minorHAnsi"/>
          <w:noProof/>
        </w:rPr>
        <w:t>erid</w:t>
      </w:r>
      <w:r w:rsidR="00CB4E81">
        <w:rPr>
          <w:rFonts w:eastAsiaTheme="minorHAnsi"/>
          <w:noProof/>
        </w:rPr>
        <w:t>a lei</w:t>
      </w:r>
      <w:r w:rsidR="007F724E">
        <w:rPr>
          <w:rFonts w:eastAsiaTheme="minorHAnsi"/>
          <w:noProof/>
        </w:rPr>
        <w:t xml:space="preserve">: </w:t>
      </w:r>
    </w:p>
    <w:p w14:paraId="3ECEC877" w14:textId="77777777" w:rsidR="007F724E" w:rsidRDefault="007F724E" w:rsidP="00EE5C69">
      <w:pPr>
        <w:spacing w:line="276" w:lineRule="auto"/>
        <w:jc w:val="both"/>
        <w:rPr>
          <w:rFonts w:eastAsiaTheme="minorHAnsi"/>
          <w:noProof/>
        </w:rPr>
      </w:pPr>
    </w:p>
    <w:p w14:paraId="1DED4E15" w14:textId="77777777" w:rsidR="006A100D" w:rsidRDefault="007F724E" w:rsidP="00EE5C69">
      <w:pPr>
        <w:spacing w:line="276" w:lineRule="auto"/>
        <w:jc w:val="both"/>
        <w:rPr>
          <w:rFonts w:eastAsiaTheme="minorHAnsi"/>
          <w:noProof/>
        </w:rPr>
      </w:pPr>
      <w:r>
        <w:rPr>
          <w:rFonts w:eastAsiaTheme="minorHAnsi"/>
          <w:noProof/>
        </w:rPr>
        <w:t>“</w:t>
      </w:r>
      <w:r w:rsidRPr="007F724E">
        <w:rPr>
          <w:rFonts w:eastAsiaTheme="minorHAnsi"/>
          <w:noProof/>
        </w:rPr>
        <w:t>O término do tratamento de dados pessoais ocorrerá nas seguintes hipóteses:</w:t>
      </w:r>
      <w:r>
        <w:rPr>
          <w:rFonts w:eastAsiaTheme="minorHAnsi"/>
          <w:noProof/>
        </w:rPr>
        <w:t>”</w:t>
      </w:r>
    </w:p>
    <w:p w14:paraId="33D92EBB" w14:textId="77777777" w:rsidR="007F724E" w:rsidRDefault="007F724E" w:rsidP="00EE5C69">
      <w:pPr>
        <w:spacing w:line="276" w:lineRule="auto"/>
        <w:jc w:val="both"/>
        <w:rPr>
          <w:rFonts w:eastAsiaTheme="minorHAnsi"/>
          <w:noProof/>
        </w:rPr>
      </w:pPr>
    </w:p>
    <w:p w14:paraId="2DE29121" w14:textId="77777777" w:rsidR="007F724E" w:rsidRPr="007F724E" w:rsidRDefault="007F724E" w:rsidP="00EE5C69">
      <w:pPr>
        <w:spacing w:line="276" w:lineRule="auto"/>
        <w:jc w:val="both"/>
        <w:rPr>
          <w:rFonts w:eastAsiaTheme="minorHAnsi"/>
          <w:noProof/>
        </w:rPr>
      </w:pPr>
      <w:r w:rsidRPr="007F724E">
        <w:rPr>
          <w:rFonts w:eastAsiaTheme="minorHAnsi"/>
          <w:noProof/>
        </w:rPr>
        <w:t>I - verificação de que a finalidade foi alcançada ou de que os dados deixaram de ser necessários ou pertinentes ao alcance da finalidade específica almejada;</w:t>
      </w:r>
    </w:p>
    <w:p w14:paraId="67E6669E" w14:textId="77777777" w:rsidR="007F724E" w:rsidRPr="007F724E" w:rsidRDefault="007F724E" w:rsidP="00EE5C69">
      <w:pPr>
        <w:spacing w:line="276" w:lineRule="auto"/>
        <w:jc w:val="both"/>
        <w:rPr>
          <w:rFonts w:eastAsiaTheme="minorHAnsi"/>
          <w:noProof/>
        </w:rPr>
      </w:pPr>
    </w:p>
    <w:p w14:paraId="0CFBAE1E" w14:textId="77777777" w:rsidR="007F724E" w:rsidRPr="007F724E" w:rsidRDefault="007F724E" w:rsidP="00EE5C69">
      <w:pPr>
        <w:spacing w:line="276" w:lineRule="auto"/>
        <w:jc w:val="both"/>
        <w:rPr>
          <w:rFonts w:eastAsiaTheme="minorHAnsi"/>
          <w:noProof/>
        </w:rPr>
      </w:pPr>
      <w:r w:rsidRPr="007F724E">
        <w:rPr>
          <w:rFonts w:eastAsiaTheme="minorHAnsi"/>
          <w:noProof/>
        </w:rPr>
        <w:t>II - fim do período de tratamento;</w:t>
      </w:r>
    </w:p>
    <w:p w14:paraId="2E536BE6" w14:textId="77777777" w:rsidR="007F724E" w:rsidRPr="007F724E" w:rsidRDefault="007F724E" w:rsidP="00EE5C69">
      <w:pPr>
        <w:spacing w:line="276" w:lineRule="auto"/>
        <w:jc w:val="both"/>
        <w:rPr>
          <w:rFonts w:eastAsiaTheme="minorHAnsi"/>
          <w:noProof/>
        </w:rPr>
      </w:pPr>
    </w:p>
    <w:p w14:paraId="515F1678" w14:textId="77777777" w:rsidR="007F724E" w:rsidRPr="007F724E" w:rsidRDefault="007F724E" w:rsidP="00EE5C69">
      <w:pPr>
        <w:spacing w:line="276" w:lineRule="auto"/>
        <w:jc w:val="both"/>
        <w:rPr>
          <w:rFonts w:eastAsiaTheme="minorHAnsi"/>
          <w:noProof/>
        </w:rPr>
      </w:pPr>
      <w:r w:rsidRPr="007F724E">
        <w:rPr>
          <w:rFonts w:eastAsiaTheme="minorHAnsi"/>
          <w:noProof/>
        </w:rPr>
        <w:t>III - comunicação do titular, inclusive no exercício de seu direito de revogação do consentimento conforme disposto no § 5º do art. 8º desta Lei, resguardado o interesse público; ou</w:t>
      </w:r>
    </w:p>
    <w:p w14:paraId="47EDD11C" w14:textId="77777777" w:rsidR="007F724E" w:rsidRPr="007F724E" w:rsidRDefault="007F724E" w:rsidP="00EE5C69">
      <w:pPr>
        <w:spacing w:line="276" w:lineRule="auto"/>
        <w:jc w:val="both"/>
        <w:rPr>
          <w:rFonts w:eastAsiaTheme="minorHAnsi"/>
          <w:noProof/>
        </w:rPr>
      </w:pPr>
    </w:p>
    <w:p w14:paraId="74F2AF6A" w14:textId="22B20582" w:rsidR="007F724E" w:rsidRDefault="007F724E" w:rsidP="00EE5C69">
      <w:pPr>
        <w:spacing w:line="276" w:lineRule="auto"/>
        <w:jc w:val="both"/>
        <w:rPr>
          <w:rFonts w:eastAsiaTheme="minorHAnsi"/>
          <w:noProof/>
        </w:rPr>
      </w:pPr>
      <w:r w:rsidRPr="007F724E">
        <w:rPr>
          <w:rFonts w:eastAsiaTheme="minorHAnsi"/>
          <w:noProof/>
        </w:rPr>
        <w:t>IV - determinação da autoridade nacional, quando houver violação ao disposto nesta Lei</w:t>
      </w:r>
      <w:r w:rsidR="00550B3D">
        <w:rPr>
          <w:rFonts w:eastAsiaTheme="minorHAnsi"/>
          <w:noProof/>
        </w:rPr>
        <w:t>.</w:t>
      </w:r>
    </w:p>
    <w:p w14:paraId="1D405E7C" w14:textId="77777777" w:rsidR="007F724E" w:rsidRDefault="007F724E" w:rsidP="00EE5C69">
      <w:pPr>
        <w:spacing w:line="276" w:lineRule="auto"/>
        <w:jc w:val="both"/>
        <w:rPr>
          <w:rFonts w:eastAsiaTheme="minorHAnsi"/>
          <w:noProof/>
        </w:rPr>
      </w:pPr>
    </w:p>
    <w:p w14:paraId="497580F4" w14:textId="77777777" w:rsidR="001A449B" w:rsidRDefault="007F724E" w:rsidP="00EE5C69">
      <w:pPr>
        <w:spacing w:line="276" w:lineRule="auto"/>
        <w:jc w:val="both"/>
      </w:pPr>
      <w:r>
        <w:t xml:space="preserve">Nesse sentido, </w:t>
      </w:r>
      <w:r w:rsidR="001A449B">
        <w:t>esse descarte precisa cumprir dois requisitos:</w:t>
      </w:r>
    </w:p>
    <w:p w14:paraId="3BE0FC8A" w14:textId="77777777" w:rsidR="001A449B" w:rsidRDefault="001A449B" w:rsidP="00EE5C69">
      <w:pPr>
        <w:spacing w:line="276" w:lineRule="auto"/>
        <w:jc w:val="both"/>
      </w:pPr>
    </w:p>
    <w:p w14:paraId="41450330" w14:textId="77777777" w:rsidR="001A449B" w:rsidRDefault="007F724E" w:rsidP="00EE5C69">
      <w:pPr>
        <w:pStyle w:val="PargrafodaLista"/>
        <w:numPr>
          <w:ilvl w:val="0"/>
          <w:numId w:val="6"/>
        </w:numPr>
        <w:spacing w:line="276" w:lineRule="auto"/>
        <w:jc w:val="both"/>
      </w:pPr>
      <w:r>
        <w:t>O titular dos dados precisa ser informado</w:t>
      </w:r>
      <w:r w:rsidR="001A449B">
        <w:t>, sobre o descarte</w:t>
      </w:r>
      <w:r>
        <w:t xml:space="preserve">; </w:t>
      </w:r>
    </w:p>
    <w:p w14:paraId="0F98261A" w14:textId="7A44E37A" w:rsidR="008F2A42" w:rsidRDefault="001A449B" w:rsidP="00EE5C69">
      <w:pPr>
        <w:pStyle w:val="PargrafodaLista"/>
        <w:numPr>
          <w:ilvl w:val="0"/>
          <w:numId w:val="6"/>
        </w:numPr>
        <w:spacing w:line="276" w:lineRule="auto"/>
        <w:jc w:val="both"/>
      </w:pPr>
      <w:r>
        <w:lastRenderedPageBreak/>
        <w:t>Descartar de uma maneira correta e legal</w:t>
      </w:r>
      <w:r w:rsidR="00550B3D">
        <w:t>, de acordo com a validade e viabilidade do pedido de acordo com as bases legais de tratamento;</w:t>
      </w:r>
    </w:p>
    <w:p w14:paraId="5AFA68DE" w14:textId="77777777" w:rsidR="008F2A42" w:rsidRDefault="008F2A42" w:rsidP="00EE5C69">
      <w:pPr>
        <w:spacing w:line="276" w:lineRule="auto"/>
        <w:jc w:val="both"/>
      </w:pPr>
    </w:p>
    <w:p w14:paraId="5395FA0B" w14:textId="0F1976A8" w:rsidR="001A449B" w:rsidRDefault="00527275" w:rsidP="00EE5C69">
      <w:pPr>
        <w:spacing w:line="276" w:lineRule="auto"/>
        <w:jc w:val="both"/>
      </w:pPr>
      <w:r>
        <w:t>Sendo assim, diante a criação e disponibilização do e-mail e do formulário, a organização cria um</w:t>
      </w:r>
      <w:r w:rsidR="001A449B">
        <w:t xml:space="preserve"> sistema interno</w:t>
      </w:r>
      <w:r w:rsidR="004062AC">
        <w:t xml:space="preserve"> </w:t>
      </w:r>
      <w:r w:rsidR="003C3772">
        <w:t>que</w:t>
      </w:r>
      <w:r w:rsidR="00D46B9C">
        <w:t xml:space="preserve"> cont</w:t>
      </w:r>
      <w:r w:rsidR="003C3772">
        <w:t>ém</w:t>
      </w:r>
      <w:r w:rsidR="00D46B9C">
        <w:t xml:space="preserve"> </w:t>
      </w:r>
      <w:r w:rsidR="001A449B">
        <w:t>a funcionalidade</w:t>
      </w:r>
      <w:r w:rsidR="003C3772">
        <w:t xml:space="preserve"> básica e eficaz para</w:t>
      </w:r>
      <w:r w:rsidR="001A449B">
        <w:t xml:space="preserve"> exclusão</w:t>
      </w:r>
      <w:r w:rsidR="00A240A0">
        <w:t xml:space="preserve">, </w:t>
      </w:r>
      <w:r w:rsidR="001A449B">
        <w:t>da seguinte maneira:</w:t>
      </w:r>
    </w:p>
    <w:p w14:paraId="3BA65954" w14:textId="4DB9F03F" w:rsidR="001A449B" w:rsidRDefault="001A449B" w:rsidP="00EE5C69">
      <w:pPr>
        <w:spacing w:line="276" w:lineRule="auto"/>
        <w:jc w:val="both"/>
      </w:pPr>
    </w:p>
    <w:p w14:paraId="77BDC37A" w14:textId="0C0B60DB" w:rsidR="001A449B" w:rsidRPr="003C3772" w:rsidRDefault="003C3772" w:rsidP="00EE5C69">
      <w:pPr>
        <w:spacing w:line="276" w:lineRule="auto"/>
        <w:jc w:val="both"/>
      </w:pPr>
      <w:r w:rsidRPr="003C3772">
        <w:rPr>
          <w:noProof/>
        </w:rPr>
        <mc:AlternateContent>
          <mc:Choice Requires="wps">
            <w:drawing>
              <wp:anchor distT="0" distB="0" distL="114300" distR="114300" simplePos="0" relativeHeight="251672576" behindDoc="0" locked="0" layoutInCell="1" allowOverlap="1" wp14:anchorId="5D96291C" wp14:editId="29A416DC">
                <wp:simplePos x="0" y="0"/>
                <wp:positionH relativeFrom="column">
                  <wp:posOffset>4229100</wp:posOffset>
                </wp:positionH>
                <wp:positionV relativeFrom="paragraph">
                  <wp:posOffset>50165</wp:posOffset>
                </wp:positionV>
                <wp:extent cx="514350" cy="114300"/>
                <wp:effectExtent l="0" t="19050" r="38100" b="38100"/>
                <wp:wrapNone/>
                <wp:docPr id="3" name="Seta: para a Direita 3"/>
                <wp:cNvGraphicFramePr/>
                <a:graphic xmlns:a="http://schemas.openxmlformats.org/drawingml/2006/main">
                  <a:graphicData uri="http://schemas.microsoft.com/office/word/2010/wordprocessingShape">
                    <wps:wsp>
                      <wps:cNvSpPr/>
                      <wps:spPr>
                        <a:xfrm>
                          <a:off x="0" y="0"/>
                          <a:ext cx="514350" cy="11430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1B90B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eta: para a Direita 3" o:spid="_x0000_s1026" type="#_x0000_t13" style="position:absolute;margin-left:333pt;margin-top:3.95pt;width:40.5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" adj="19200" fillcolor="red" strokecolor="red" strokeweight="1pt"/>
            </w:pict>
          </mc:Fallback>
        </mc:AlternateContent>
      </w:r>
      <w:r w:rsidRPr="003C3772">
        <w:rPr>
          <w:noProof/>
        </w:rPr>
        <mc:AlternateContent>
          <mc:Choice Requires="wps">
            <w:drawing>
              <wp:anchor distT="0" distB="0" distL="114300" distR="114300" simplePos="0" relativeHeight="251671552" behindDoc="0" locked="0" layoutInCell="1" allowOverlap="1" wp14:anchorId="6887B6DC" wp14:editId="58217062">
                <wp:simplePos x="0" y="0"/>
                <wp:positionH relativeFrom="column">
                  <wp:posOffset>1276350</wp:posOffset>
                </wp:positionH>
                <wp:positionV relativeFrom="paragraph">
                  <wp:posOffset>59690</wp:posOffset>
                </wp:positionV>
                <wp:extent cx="438150" cy="104775"/>
                <wp:effectExtent l="0" t="19050" r="38100" b="47625"/>
                <wp:wrapNone/>
                <wp:docPr id="2" name="Seta: para a Direita 2"/>
                <wp:cNvGraphicFramePr/>
                <a:graphic xmlns:a="http://schemas.openxmlformats.org/drawingml/2006/main">
                  <a:graphicData uri="http://schemas.microsoft.com/office/word/2010/wordprocessingShape">
                    <wps:wsp>
                      <wps:cNvSpPr/>
                      <wps:spPr>
                        <a:xfrm>
                          <a:off x="0" y="0"/>
                          <a:ext cx="438150" cy="10477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4F351" id="Seta: para a Direita 2" o:spid="_x0000_s1026" type="#_x0000_t13" style="position:absolute;margin-left:100.5pt;margin-top:4.7pt;width:34.5pt;height: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" adj="19017" fillcolor="red" strokecolor="red" strokeweight="1pt"/>
            </w:pict>
          </mc:Fallback>
        </mc:AlternateContent>
      </w:r>
      <w:r w:rsidRPr="003C3772">
        <w:t xml:space="preserve">Disponibilização </w:t>
      </w:r>
      <w:r w:rsidR="001A449B" w:rsidRPr="003C3772">
        <w:t xml:space="preserve">        </w:t>
      </w:r>
      <w:r w:rsidRPr="003C3772">
        <w:t xml:space="preserve"> </w:t>
      </w:r>
      <w:r w:rsidR="001A449B" w:rsidRPr="003C3772">
        <w:t>C</w:t>
      </w:r>
      <w:r w:rsidRPr="003C3772">
        <w:t xml:space="preserve">umprimento das etapas (5-A)  </w:t>
      </w:r>
      <w:r w:rsidR="001A449B" w:rsidRPr="003C3772">
        <w:t xml:space="preserve">       </w:t>
      </w:r>
      <w:r w:rsidRPr="003C3772">
        <w:t xml:space="preserve"> Exclusão de dados</w:t>
      </w:r>
      <w:r w:rsidR="001A449B" w:rsidRPr="003C3772">
        <w:t>.</w:t>
      </w:r>
    </w:p>
    <w:p w14:paraId="460128F7" w14:textId="77777777" w:rsidR="001A449B" w:rsidRPr="003C3772" w:rsidRDefault="001A449B" w:rsidP="00EE5C69">
      <w:pPr>
        <w:spacing w:line="276" w:lineRule="auto"/>
        <w:jc w:val="both"/>
      </w:pPr>
    </w:p>
    <w:p w14:paraId="1B9651A4" w14:textId="4A3DFB89" w:rsidR="008C69BE" w:rsidRPr="003C3772" w:rsidRDefault="003C3772" w:rsidP="00EE5C69">
      <w:pPr>
        <w:spacing w:line="276" w:lineRule="auto"/>
        <w:jc w:val="both"/>
      </w:pPr>
      <w:r>
        <w:t xml:space="preserve">Para cumprir os itens do sistema de exclusão de dados pessoais, leia atentamente o </w:t>
      </w:r>
      <w:r>
        <w:rPr>
          <w:i/>
          <w:iCs/>
        </w:rPr>
        <w:t>Procedimento de Solicitação de Acesso aos Dados Pessoais</w:t>
      </w:r>
      <w:r>
        <w:t xml:space="preserve"> em conjunto com este procedimento, para que cumpra todos os requisitos legais necessários. </w:t>
      </w:r>
    </w:p>
    <w:p w14:paraId="70C6D2B2" w14:textId="77777777" w:rsidR="008B7CB5" w:rsidRDefault="008B7CB5" w:rsidP="00EE5C69">
      <w:pPr>
        <w:spacing w:line="276" w:lineRule="auto"/>
        <w:jc w:val="both"/>
      </w:pPr>
    </w:p>
    <w:p w14:paraId="168DF9DE" w14:textId="77777777" w:rsidR="008B7CB5" w:rsidRDefault="008B7CB5" w:rsidP="00EE5C69">
      <w:pPr>
        <w:spacing w:line="276" w:lineRule="auto"/>
        <w:jc w:val="both"/>
      </w:pPr>
      <w:r>
        <w:t>No momento de exclusão, a empresa deve seguir algumas exigências:</w:t>
      </w:r>
    </w:p>
    <w:p w14:paraId="5FB76F38" w14:textId="77777777" w:rsidR="008B7CB5" w:rsidRDefault="008B7CB5" w:rsidP="00EE5C69">
      <w:pPr>
        <w:spacing w:line="276" w:lineRule="auto"/>
        <w:jc w:val="both"/>
      </w:pPr>
    </w:p>
    <w:p w14:paraId="1B32B2AE" w14:textId="77777777" w:rsidR="008B7CB5" w:rsidRDefault="008B7CB5" w:rsidP="00EE5C69">
      <w:pPr>
        <w:pStyle w:val="PargrafodaLista"/>
        <w:numPr>
          <w:ilvl w:val="0"/>
          <w:numId w:val="7"/>
        </w:numPr>
        <w:spacing w:line="276" w:lineRule="auto"/>
        <w:jc w:val="both"/>
      </w:pPr>
      <w:r>
        <w:t>Descarte as informações de acordo com sua espécie ou gênero;</w:t>
      </w:r>
    </w:p>
    <w:p w14:paraId="02FD6FF1" w14:textId="77777777" w:rsidR="008B7CB5" w:rsidRDefault="008B7CB5" w:rsidP="00EE5C69">
      <w:pPr>
        <w:pStyle w:val="PargrafodaLista"/>
        <w:numPr>
          <w:ilvl w:val="0"/>
          <w:numId w:val="7"/>
        </w:numPr>
        <w:spacing w:line="276" w:lineRule="auto"/>
        <w:jc w:val="both"/>
      </w:pPr>
      <w:r>
        <w:t>As informações confidenciais devem ser descartadas de forma segura;</w:t>
      </w:r>
    </w:p>
    <w:p w14:paraId="4FBC22E7" w14:textId="77777777" w:rsidR="008B7CB5" w:rsidRDefault="008B7CB5" w:rsidP="00EE5C69">
      <w:pPr>
        <w:pStyle w:val="PargrafodaLista"/>
        <w:numPr>
          <w:ilvl w:val="0"/>
          <w:numId w:val="7"/>
        </w:numPr>
        <w:spacing w:line="276" w:lineRule="auto"/>
        <w:jc w:val="both"/>
      </w:pPr>
      <w:r>
        <w:t>Dispositivos eletrônicos ou mídia que podem conter informações confidenciais devem ser igualmente descartados;</w:t>
      </w:r>
    </w:p>
    <w:p w14:paraId="7F93D427" w14:textId="77777777" w:rsidR="008B7CB5" w:rsidRDefault="008B7CB5" w:rsidP="00EE5C69">
      <w:pPr>
        <w:pStyle w:val="PargrafodaLista"/>
        <w:numPr>
          <w:ilvl w:val="0"/>
          <w:numId w:val="7"/>
        </w:numPr>
        <w:spacing w:line="276" w:lineRule="auto"/>
        <w:jc w:val="both"/>
      </w:pPr>
      <w:r>
        <w:t>Discos rígidos que possam conter informações de dados pessoais, também devem ser descartados.</w:t>
      </w:r>
    </w:p>
    <w:p w14:paraId="653EE403" w14:textId="77777777" w:rsidR="002C0685" w:rsidRDefault="002C0685" w:rsidP="00EE5C69">
      <w:pPr>
        <w:spacing w:line="276" w:lineRule="auto"/>
        <w:jc w:val="both"/>
      </w:pPr>
    </w:p>
    <w:p w14:paraId="38BE2D11" w14:textId="77777777" w:rsidR="00BB1D1B" w:rsidRDefault="002C0685" w:rsidP="00EE5C69">
      <w:pPr>
        <w:spacing w:line="276" w:lineRule="auto"/>
        <w:jc w:val="both"/>
      </w:pPr>
      <w:r>
        <w:t xml:space="preserve">Caso sua organização, terceirize a empresa de descarte é importante que </w:t>
      </w:r>
      <w:r w:rsidRPr="002C0685">
        <w:t xml:space="preserve">que após a destruição, </w:t>
      </w:r>
      <w:r>
        <w:t xml:space="preserve">estes </w:t>
      </w:r>
      <w:r w:rsidRPr="002C0685">
        <w:t>emit</w:t>
      </w:r>
      <w:r>
        <w:t>am</w:t>
      </w:r>
      <w:r w:rsidRPr="002C0685">
        <w:t xml:space="preserve"> um certificado, comprovando o encerramento correto do ciclo da vida do documento</w:t>
      </w:r>
      <w:r w:rsidR="002E61A0">
        <w:t xml:space="preserve">. Ademais </w:t>
      </w:r>
      <w:r w:rsidR="00BB1D1B" w:rsidRPr="00BB1D1B">
        <w:t>é recomendado que nos contratos realizados com os fornecedores esteja presente a cláusula de segurança da informação que garantam totalmente a proteção de dados pessoais daquele serviço.</w:t>
      </w:r>
    </w:p>
    <w:p w14:paraId="0C176E12" w14:textId="77777777" w:rsidR="00865B91" w:rsidRDefault="00865B91" w:rsidP="00EE5C69">
      <w:pPr>
        <w:spacing w:line="276" w:lineRule="auto"/>
        <w:jc w:val="both"/>
        <w:rPr>
          <w:lang w:eastAsia="en-GB"/>
        </w:rPr>
      </w:pPr>
    </w:p>
    <w:p w14:paraId="79E66F45" w14:textId="77777777" w:rsidR="00865B91" w:rsidRDefault="00865B91" w:rsidP="00EE5C69">
      <w:pPr>
        <w:pStyle w:val="Ttulo1"/>
        <w:spacing w:line="276" w:lineRule="auto"/>
        <w:rPr>
          <w:lang w:eastAsia="en-GB"/>
        </w:rPr>
      </w:pPr>
      <w:bookmarkStart w:id="11" w:name="_Toc96333787"/>
      <w:r>
        <w:rPr>
          <w:lang w:eastAsia="en-GB"/>
        </w:rPr>
        <w:t>Conclusão</w:t>
      </w:r>
      <w:bookmarkEnd w:id="11"/>
      <w:r>
        <w:rPr>
          <w:lang w:eastAsia="en-GB"/>
        </w:rPr>
        <w:t xml:space="preserve"> </w:t>
      </w:r>
    </w:p>
    <w:p w14:paraId="184795E4" w14:textId="77777777" w:rsidR="00865B91" w:rsidRDefault="00865B91" w:rsidP="00EE5C69">
      <w:pPr>
        <w:spacing w:line="276" w:lineRule="auto"/>
        <w:jc w:val="both"/>
        <w:rPr>
          <w:lang w:eastAsia="en-GB"/>
        </w:rPr>
      </w:pPr>
    </w:p>
    <w:p w14:paraId="0D4E0DFE" w14:textId="77777777" w:rsidR="00865B91" w:rsidRDefault="00865B91" w:rsidP="00EE5C69">
      <w:pPr>
        <w:spacing w:line="276" w:lineRule="auto"/>
        <w:jc w:val="both"/>
        <w:rPr>
          <w:lang w:eastAsia="en-GB"/>
        </w:rPr>
      </w:pPr>
      <w:r w:rsidRPr="00865B91">
        <w:rPr>
          <w:lang w:eastAsia="en-GB"/>
        </w:rPr>
        <w:t xml:space="preserve">Esta orientação foi preparada com base na Autoridade Nacional de Proteção de Dados, apresentando o propósito de divulgar </w:t>
      </w:r>
      <w:r>
        <w:rPr>
          <w:lang w:eastAsia="en-GB"/>
        </w:rPr>
        <w:t xml:space="preserve">procedimentos </w:t>
      </w:r>
      <w:r w:rsidRPr="00865B91">
        <w:rPr>
          <w:lang w:eastAsia="en-GB"/>
        </w:rPr>
        <w:t>de segurança da informação par</w:t>
      </w:r>
      <w:r>
        <w:rPr>
          <w:lang w:eastAsia="en-GB"/>
        </w:rPr>
        <w:t>a sua empresa</w:t>
      </w:r>
      <w:r w:rsidRPr="00865B91">
        <w:rPr>
          <w:lang w:eastAsia="en-GB"/>
        </w:rPr>
        <w:t xml:space="preserve">, </w:t>
      </w:r>
      <w:proofErr w:type="gramStart"/>
      <w:r w:rsidR="00A5367C">
        <w:rPr>
          <w:lang w:eastAsia="en-GB"/>
        </w:rPr>
        <w:t>incentivando lhes</w:t>
      </w:r>
      <w:proofErr w:type="gramEnd"/>
      <w:r w:rsidR="00780F98">
        <w:rPr>
          <w:lang w:eastAsia="en-GB"/>
        </w:rPr>
        <w:t xml:space="preserve"> </w:t>
      </w:r>
      <w:r w:rsidRPr="00865B91">
        <w:rPr>
          <w:lang w:eastAsia="en-GB"/>
        </w:rPr>
        <w:t>a constituir um ambiente institucional mais seguro em se tratando de dados pessoais</w:t>
      </w:r>
      <w:r>
        <w:rPr>
          <w:lang w:eastAsia="en-GB"/>
        </w:rPr>
        <w:t xml:space="preserve"> </w:t>
      </w:r>
      <w:r w:rsidR="001B1D39">
        <w:rPr>
          <w:lang w:eastAsia="en-GB"/>
        </w:rPr>
        <w:t xml:space="preserve">e </w:t>
      </w:r>
      <w:r>
        <w:rPr>
          <w:lang w:eastAsia="en-GB"/>
        </w:rPr>
        <w:t xml:space="preserve">seu descarte. </w:t>
      </w:r>
    </w:p>
    <w:p w14:paraId="067B8BAA" w14:textId="77777777" w:rsidR="00865B91" w:rsidRDefault="00865B91" w:rsidP="00EE5C69">
      <w:pPr>
        <w:spacing w:line="276" w:lineRule="auto"/>
        <w:jc w:val="both"/>
        <w:rPr>
          <w:lang w:eastAsia="en-GB"/>
        </w:rPr>
      </w:pPr>
    </w:p>
    <w:p w14:paraId="4CA9A9AF" w14:textId="77777777" w:rsidR="00865B91" w:rsidRDefault="00865B91" w:rsidP="00EE5C69">
      <w:pPr>
        <w:spacing w:line="276" w:lineRule="auto"/>
        <w:jc w:val="both"/>
        <w:rPr>
          <w:lang w:eastAsia="en-GB"/>
        </w:rPr>
      </w:pPr>
      <w:r>
        <w:rPr>
          <w:lang w:eastAsia="en-GB"/>
        </w:rPr>
        <w:lastRenderedPageBreak/>
        <w:t>Diante disto, espera-se que tais medidas contribuam para uma maior confiança em relação aos dados pessoais e como descarta-los em conformidade com a lei, e de uma maneira prática.</w:t>
      </w:r>
    </w:p>
    <w:p w14:paraId="23DF8FDE" w14:textId="77777777" w:rsidR="00865B91" w:rsidRDefault="00865B91" w:rsidP="00EE5C69">
      <w:pPr>
        <w:spacing w:line="276" w:lineRule="auto"/>
        <w:jc w:val="both"/>
        <w:rPr>
          <w:lang w:eastAsia="en-GB"/>
        </w:rPr>
      </w:pPr>
    </w:p>
    <w:p w14:paraId="529F03B3" w14:textId="77777777" w:rsidR="00865B91" w:rsidRDefault="00865B91" w:rsidP="00EE5C69">
      <w:pPr>
        <w:spacing w:line="276" w:lineRule="auto"/>
        <w:jc w:val="both"/>
        <w:rPr>
          <w:lang w:eastAsia="en-GB"/>
        </w:rPr>
      </w:pPr>
      <w:r>
        <w:rPr>
          <w:lang w:eastAsia="en-GB"/>
        </w:rPr>
        <w:t xml:space="preserve">Por fim, </w:t>
      </w:r>
      <w:r w:rsidR="00A5367C">
        <w:rPr>
          <w:lang w:eastAsia="en-GB"/>
        </w:rPr>
        <w:t>reforço</w:t>
      </w:r>
      <w:r>
        <w:rPr>
          <w:lang w:eastAsia="en-GB"/>
        </w:rPr>
        <w:t xml:space="preserve"> que este procedimento não anula nenhuma outra orientação e pode ser otimizado a qualquer momento quando se fazer necessário</w:t>
      </w:r>
      <w:r w:rsidR="00A5367C">
        <w:rPr>
          <w:lang w:eastAsia="en-GB"/>
        </w:rPr>
        <w:t>,</w:t>
      </w:r>
    </w:p>
    <w:p w14:paraId="395DD1E1" w14:textId="77777777" w:rsidR="00610B97" w:rsidRDefault="00610B97" w:rsidP="00EE5C69">
      <w:pPr>
        <w:spacing w:line="276" w:lineRule="auto"/>
        <w:rPr>
          <w:lang w:eastAsia="en-GB"/>
        </w:rPr>
      </w:pPr>
    </w:p>
    <w:p w14:paraId="5F497522" w14:textId="77777777" w:rsidR="00865B91" w:rsidRPr="00610B97" w:rsidRDefault="00865B91" w:rsidP="00EE5C69">
      <w:pPr>
        <w:spacing w:line="276" w:lineRule="auto"/>
        <w:rPr>
          <w:lang w:eastAsia="en-GB"/>
        </w:rPr>
      </w:pPr>
    </w:p>
    <w:p w14:paraId="201F95BC" w14:textId="77777777" w:rsidR="008B7CB5" w:rsidRDefault="008B7CB5" w:rsidP="00EE5C69">
      <w:pPr>
        <w:spacing w:line="276" w:lineRule="auto"/>
        <w:jc w:val="both"/>
      </w:pPr>
    </w:p>
    <w:p w14:paraId="76C014DA" w14:textId="77777777" w:rsidR="00A240A0" w:rsidRDefault="00A240A0" w:rsidP="00EE5C69">
      <w:pPr>
        <w:spacing w:line="276" w:lineRule="auto"/>
        <w:jc w:val="both"/>
      </w:pPr>
    </w:p>
    <w:p w14:paraId="41ECDAF1" w14:textId="77777777" w:rsidR="00A240A0" w:rsidRDefault="00A240A0" w:rsidP="00EE5C69">
      <w:pPr>
        <w:spacing w:line="276" w:lineRule="auto"/>
        <w:jc w:val="both"/>
      </w:pPr>
    </w:p>
    <w:sectPr w:rsidR="00A240A0" w:rsidSect="006540BF">
      <w:headerReference w:type="default" r:id="rId12"/>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9F64F" w14:textId="77777777" w:rsidR="00F24A9A" w:rsidRDefault="00F24A9A">
      <w:r>
        <w:separator/>
      </w:r>
    </w:p>
  </w:endnote>
  <w:endnote w:type="continuationSeparator" w:id="0">
    <w:p w14:paraId="3ECFA66A" w14:textId="77777777" w:rsidR="00F24A9A" w:rsidRDefault="00F2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B6911" w14:textId="77777777" w:rsidR="00F24A9A" w:rsidRDefault="00F24A9A">
      <w:r>
        <w:separator/>
      </w:r>
    </w:p>
  </w:footnote>
  <w:footnote w:type="continuationSeparator" w:id="0">
    <w:p w14:paraId="04149205" w14:textId="77777777" w:rsidR="00F24A9A" w:rsidRDefault="00F24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C3C6" w14:textId="4EDFB17D" w:rsidR="00352242" w:rsidRPr="00E442B3" w:rsidRDefault="000152DA" w:rsidP="00352242">
    <w:pPr>
      <w:pStyle w:val="AA1"/>
    </w:pPr>
    <w:r w:rsidRPr="006C0A60">
      <w:t>P</w:t>
    </w:r>
    <w:r>
      <w:t xml:space="preserve">rocedimento de </w:t>
    </w:r>
    <w:r w:rsidRPr="001E0F43">
      <w:rPr>
        <w:b/>
        <w:noProof/>
        <w:lang w:eastAsia="en-GB"/>
      </w:rPr>
      <mc:AlternateContent>
        <mc:Choice Requires="wps">
          <w:drawing>
            <wp:anchor distT="0" distB="0" distL="114300" distR="114300" simplePos="0" relativeHeight="251659264" behindDoc="0" locked="0" layoutInCell="1" allowOverlap="1" wp14:anchorId="379A12F1" wp14:editId="2CD576E7">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4642DB0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r w:rsidR="00EE5C69">
      <w:rPr>
        <w:bCs/>
        <w:noProof/>
        <w:lang w:eastAsia="en-GB"/>
      </w:rPr>
      <w:t>Exclusão</w:t>
    </w:r>
    <w:r w:rsidR="00352242">
      <w:t xml:space="preserve"> de Dados Pessoais</w:t>
    </w:r>
  </w:p>
  <w:p w14:paraId="384276D8" w14:textId="77777777" w:rsidR="00661AEB" w:rsidRPr="00E442B3" w:rsidRDefault="00F24A9A" w:rsidP="000D25C9">
    <w:pPr>
      <w:pStyle w:val="AA1"/>
    </w:pPr>
  </w:p>
  <w:p w14:paraId="68D6163B" w14:textId="77777777" w:rsidR="00563875" w:rsidRPr="000D25C9" w:rsidRDefault="00F24A9A"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 w:numId="6">
    <w:abstractNumId w:val="7"/>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36602"/>
    <w:rsid w:val="0007432E"/>
    <w:rsid w:val="000A7587"/>
    <w:rsid w:val="000A7D30"/>
    <w:rsid w:val="000C5FEE"/>
    <w:rsid w:val="00134E38"/>
    <w:rsid w:val="00147832"/>
    <w:rsid w:val="0015048F"/>
    <w:rsid w:val="00160B3B"/>
    <w:rsid w:val="0018356F"/>
    <w:rsid w:val="001A070A"/>
    <w:rsid w:val="001A449B"/>
    <w:rsid w:val="001B1D39"/>
    <w:rsid w:val="001E1A2F"/>
    <w:rsid w:val="001E2EA3"/>
    <w:rsid w:val="0026247B"/>
    <w:rsid w:val="002A70B6"/>
    <w:rsid w:val="002C0685"/>
    <w:rsid w:val="002C3ABC"/>
    <w:rsid w:val="002E61A0"/>
    <w:rsid w:val="00343896"/>
    <w:rsid w:val="003501F0"/>
    <w:rsid w:val="00352242"/>
    <w:rsid w:val="003C3772"/>
    <w:rsid w:val="003C4995"/>
    <w:rsid w:val="004062AC"/>
    <w:rsid w:val="00436B70"/>
    <w:rsid w:val="004879FA"/>
    <w:rsid w:val="00527275"/>
    <w:rsid w:val="00542AB1"/>
    <w:rsid w:val="00550B3D"/>
    <w:rsid w:val="00562090"/>
    <w:rsid w:val="0056639F"/>
    <w:rsid w:val="00571CCB"/>
    <w:rsid w:val="005C418C"/>
    <w:rsid w:val="0060355A"/>
    <w:rsid w:val="00610B97"/>
    <w:rsid w:val="0061388C"/>
    <w:rsid w:val="00664A37"/>
    <w:rsid w:val="00686407"/>
    <w:rsid w:val="0069730B"/>
    <w:rsid w:val="006A100D"/>
    <w:rsid w:val="006E274E"/>
    <w:rsid w:val="007357BE"/>
    <w:rsid w:val="00780F98"/>
    <w:rsid w:val="007B51D9"/>
    <w:rsid w:val="007D6E92"/>
    <w:rsid w:val="007F0CAB"/>
    <w:rsid w:val="007F724E"/>
    <w:rsid w:val="00865B91"/>
    <w:rsid w:val="008958B6"/>
    <w:rsid w:val="008B7CB5"/>
    <w:rsid w:val="008C3BAE"/>
    <w:rsid w:val="008C69BE"/>
    <w:rsid w:val="008F2A42"/>
    <w:rsid w:val="00940BD6"/>
    <w:rsid w:val="00951615"/>
    <w:rsid w:val="00952E3E"/>
    <w:rsid w:val="00961854"/>
    <w:rsid w:val="009A41B2"/>
    <w:rsid w:val="009C45B5"/>
    <w:rsid w:val="009C6FDD"/>
    <w:rsid w:val="00A240A0"/>
    <w:rsid w:val="00A5367C"/>
    <w:rsid w:val="00AF4A59"/>
    <w:rsid w:val="00B002EC"/>
    <w:rsid w:val="00B20ADD"/>
    <w:rsid w:val="00BB1D1B"/>
    <w:rsid w:val="00BB3109"/>
    <w:rsid w:val="00BC7307"/>
    <w:rsid w:val="00BD157A"/>
    <w:rsid w:val="00BF73B3"/>
    <w:rsid w:val="00C33767"/>
    <w:rsid w:val="00C520EF"/>
    <w:rsid w:val="00C5529D"/>
    <w:rsid w:val="00C7397D"/>
    <w:rsid w:val="00CB4E81"/>
    <w:rsid w:val="00D304A8"/>
    <w:rsid w:val="00D46B9C"/>
    <w:rsid w:val="00E1606C"/>
    <w:rsid w:val="00E51618"/>
    <w:rsid w:val="00EE2EED"/>
    <w:rsid w:val="00EE5C69"/>
    <w:rsid w:val="00F2154E"/>
    <w:rsid w:val="00F24A9A"/>
    <w:rsid w:val="00F56011"/>
    <w:rsid w:val="00F65A11"/>
    <w:rsid w:val="00F86287"/>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uvidoria@tutelaslgpd.com.br"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11</Pages>
  <Words>1609</Words>
  <Characters>8690</Characters>
  <Application>Microsoft Office Word</Application>
  <DocSecurity>0</DocSecurity>
  <Lines>72</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87</cp:revision>
  <dcterms:created xsi:type="dcterms:W3CDTF">2019-11-18T23:25:00Z</dcterms:created>
  <dcterms:modified xsi:type="dcterms:W3CDTF">2022-02-21T14:02:00Z</dcterms:modified>
</cp:coreProperties>
</file>