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07F0444A" w14:textId="175A94E5" w:rsidR="00F170ED" w:rsidRDefault="00DB5D6A" w:rsidP="002C3ABC">
          <w:pPr>
            <w:pStyle w:val="A1"/>
          </w:pPr>
          <w:r w:rsidRPr="00DB5D6A">
            <w:t>Política de Segurança de Laboratório DMZ</w:t>
          </w:r>
        </w:p>
        <w:p w14:paraId="6EAAA3C2" w14:textId="77777777" w:rsidR="009F09AC" w:rsidRDefault="009F09AC" w:rsidP="002C3ABC">
          <w:pPr>
            <w:pStyle w:val="A1"/>
          </w:pPr>
        </w:p>
        <w:p w14:paraId="2C6779B3" w14:textId="77777777" w:rsidR="00EB1F88" w:rsidRPr="000D25C9" w:rsidRDefault="00EB1F88"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265703C1" w:rsidR="000152DA" w:rsidRDefault="00DB5D6A" w:rsidP="009F09AC">
                                <w:pPr>
                                  <w:pStyle w:val="Arizen27"/>
                                </w:pPr>
                                <w:r w:rsidRPr="00DB5D6A">
                                  <w:t>Política de Segurança de Laboratório DMZ</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265703C1" w:rsidR="000152DA" w:rsidRDefault="00DB5D6A" w:rsidP="009F09AC">
                          <w:pPr>
                            <w:pStyle w:val="Arizen27"/>
                          </w:pPr>
                          <w:r w:rsidRPr="00DB5D6A">
                            <w:t>Política de Segurança de Laboratório DMZ</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15940701" w:rsidR="000152DA" w:rsidRDefault="000152DA" w:rsidP="000152DA">
                                <w:pPr>
                                  <w:pStyle w:val="A3"/>
                                </w:pPr>
                                <w:r>
                                  <w:t>Objetivo deste documento</w:t>
                                </w:r>
                              </w:p>
                              <w:p w14:paraId="201D5D28" w14:textId="622EC78C" w:rsidR="00B53D6E" w:rsidRDefault="00B53D6E" w:rsidP="000152DA">
                                <w:pPr>
                                  <w:pStyle w:val="Arizen26"/>
                                </w:pPr>
                              </w:p>
                              <w:p w14:paraId="3E028FE2" w14:textId="14359E15" w:rsidR="000152DA" w:rsidRDefault="00614872" w:rsidP="000152DA">
                                <w:pPr>
                                  <w:pStyle w:val="Arizen26"/>
                                </w:pPr>
                                <w:r w:rsidRPr="00614872">
                                  <w:t xml:space="preserve">Esta política estabelece os requisitos de segurança da informação para todas as redes e equipamentos implantados nos laboratórios da </w:t>
                                </w:r>
                                <w:r>
                                  <w:t>organização</w:t>
                                </w:r>
                                <w:r w:rsidRPr="00614872">
                                  <w:t xml:space="preserve"> localizados na "Zona Desmilitarizada" (DMZ)</w:t>
                                </w:r>
                                <w:r>
                                  <w:t>.</w:t>
                                </w:r>
                              </w:p>
                              <w:p w14:paraId="211AEE51" w14:textId="77777777" w:rsidR="00614872" w:rsidRDefault="00614872"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AD14570" w14:textId="7F70AEA3" w:rsidR="00F170ED" w:rsidRDefault="00F170ED" w:rsidP="00F170ED">
                                <w:pPr>
                                  <w:pStyle w:val="Arizen26"/>
                                </w:pPr>
                                <w:bookmarkStart w:id="1" w:name="_Hlk97649446"/>
                                <w:r>
                                  <w:t>Utilize esta política de acordo com as necessidades da organização, para promover uma maior segurança a organização</w:t>
                                </w:r>
                                <w:r w:rsidR="00614872">
                                  <w:t xml:space="preserve"> nos laboratórios de DMZ.</w:t>
                                </w:r>
                              </w:p>
                              <w:p w14:paraId="3961A896" w14:textId="77777777" w:rsidR="00F170ED" w:rsidRDefault="00F170ED" w:rsidP="00F170ED">
                                <w:pPr>
                                  <w:pStyle w:val="Arizen26"/>
                                </w:pPr>
                              </w:p>
                              <w:p w14:paraId="728D6698" w14:textId="77777777" w:rsidR="00F170ED" w:rsidRDefault="00F170ED" w:rsidP="00F170ED">
                                <w:pPr>
                                  <w:pStyle w:val="Arizen26"/>
                                </w:pPr>
                                <w:r>
                                  <w:t xml:space="preserve">Os padrões aqui descritos, devem ser adequados de acordo com a realidade da organização, prezando pelo cumprimento integral do que foi estabelecido.  </w:t>
                                </w:r>
                              </w:p>
                              <w:bookmarkEnd w:id="1"/>
                              <w:p w14:paraId="5A41CAC9" w14:textId="740B9172" w:rsidR="000152DA" w:rsidRDefault="000152DA"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14B1706" w:rsidR="000152DA" w:rsidRDefault="000152DA" w:rsidP="000152DA">
                                <w:pPr>
                                  <w:pStyle w:val="Arizen26"/>
                                </w:pPr>
                              </w:p>
                              <w:p w14:paraId="58BF001E" w14:textId="07CA5B50" w:rsidR="00F170ED" w:rsidRDefault="00F170ED" w:rsidP="000152DA">
                                <w:pPr>
                                  <w:pStyle w:val="Arizen26"/>
                                </w:pPr>
                                <w:r w:rsidRPr="00F7088D">
                                  <w:rPr>
                                    <w:bCs/>
                                  </w:rPr>
                                  <w:t>Revise este documento anualmente, ou quando houver mudanças significativas na legislação ou na organização</w:t>
                                </w:r>
                                <w:r>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15940701" w:rsidR="000152DA" w:rsidRDefault="000152DA" w:rsidP="000152DA">
                          <w:pPr>
                            <w:pStyle w:val="A3"/>
                          </w:pPr>
                          <w:r>
                            <w:t>Objetivo deste documento</w:t>
                          </w:r>
                        </w:p>
                        <w:p w14:paraId="201D5D28" w14:textId="622EC78C" w:rsidR="00B53D6E" w:rsidRDefault="00B53D6E" w:rsidP="000152DA">
                          <w:pPr>
                            <w:pStyle w:val="Arizen26"/>
                          </w:pPr>
                        </w:p>
                        <w:p w14:paraId="3E028FE2" w14:textId="14359E15" w:rsidR="000152DA" w:rsidRDefault="00614872" w:rsidP="000152DA">
                          <w:pPr>
                            <w:pStyle w:val="Arizen26"/>
                          </w:pPr>
                          <w:r w:rsidRPr="00614872">
                            <w:t xml:space="preserve">Esta política estabelece os requisitos de segurança da informação para todas as redes e equipamentos implantados nos laboratórios da </w:t>
                          </w:r>
                          <w:r>
                            <w:t>organização</w:t>
                          </w:r>
                          <w:r w:rsidRPr="00614872">
                            <w:t xml:space="preserve"> localizados na "Zona Desmilitarizada" (DMZ)</w:t>
                          </w:r>
                          <w:r>
                            <w:t>.</w:t>
                          </w:r>
                        </w:p>
                        <w:p w14:paraId="211AEE51" w14:textId="77777777" w:rsidR="00614872" w:rsidRDefault="00614872"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AD14570" w14:textId="7F70AEA3" w:rsidR="00F170ED" w:rsidRDefault="00F170ED" w:rsidP="00F170ED">
                          <w:pPr>
                            <w:pStyle w:val="Arizen26"/>
                          </w:pPr>
                          <w:bookmarkStart w:id="2" w:name="_Hlk97649446"/>
                          <w:r>
                            <w:t>Utilize esta política de acordo com as necessidades da organização, para promover uma maior segurança a organização</w:t>
                          </w:r>
                          <w:r w:rsidR="00614872">
                            <w:t xml:space="preserve"> nos laboratórios de DMZ.</w:t>
                          </w:r>
                        </w:p>
                        <w:p w14:paraId="3961A896" w14:textId="77777777" w:rsidR="00F170ED" w:rsidRDefault="00F170ED" w:rsidP="00F170ED">
                          <w:pPr>
                            <w:pStyle w:val="Arizen26"/>
                          </w:pPr>
                        </w:p>
                        <w:p w14:paraId="728D6698" w14:textId="77777777" w:rsidR="00F170ED" w:rsidRDefault="00F170ED" w:rsidP="00F170ED">
                          <w:pPr>
                            <w:pStyle w:val="Arizen26"/>
                          </w:pPr>
                          <w:r>
                            <w:t xml:space="preserve">Os padrões aqui descritos, devem ser adequados de acordo com a realidade da organização, prezando pelo cumprimento integral do que foi estabelecido.  </w:t>
                          </w:r>
                        </w:p>
                        <w:bookmarkEnd w:id="2"/>
                        <w:p w14:paraId="5A41CAC9" w14:textId="740B9172" w:rsidR="000152DA" w:rsidRDefault="000152DA"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14B1706" w:rsidR="000152DA" w:rsidRDefault="000152DA" w:rsidP="000152DA">
                          <w:pPr>
                            <w:pStyle w:val="Arizen26"/>
                          </w:pPr>
                        </w:p>
                        <w:p w14:paraId="58BF001E" w14:textId="07CA5B50" w:rsidR="00F170ED" w:rsidRDefault="00F170ED" w:rsidP="000152DA">
                          <w:pPr>
                            <w:pStyle w:val="Arizen26"/>
                          </w:pPr>
                          <w:r w:rsidRPr="00F7088D">
                            <w:rPr>
                              <w:bCs/>
                            </w:rPr>
                            <w:t>Revise este documento anualmente, ou quando houver mudanças significativas na legislação ou na organização</w:t>
                          </w:r>
                          <w:r>
                            <w:rPr>
                              <w:bCs/>
                            </w:rPr>
                            <w:t>.</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E43B23"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E43B23"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66FCBE9F" w14:textId="088BABF2" w:rsidR="009F09AC" w:rsidRPr="009F09AC" w:rsidRDefault="000152DA" w:rsidP="009F09AC">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009F09AC" w:rsidRPr="009F09AC">
        <w:t xml:space="preserve"> </w:t>
      </w:r>
      <w:r w:rsidR="00DB5D6A" w:rsidRPr="00DB5D6A">
        <w:t>Política de Segurança de Laboratório DMZ</w:t>
      </w:r>
    </w:p>
    <w:p w14:paraId="2BB5118D" w14:textId="43A6BBD2" w:rsidR="000152DA" w:rsidRPr="000D25C9" w:rsidRDefault="000152DA" w:rsidP="00EB1F88">
      <w:pPr>
        <w:pStyle w:val="A1"/>
      </w:pP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31047DCE" w:rsidR="000152DA" w:rsidRPr="000D25C9" w:rsidRDefault="002325DD" w:rsidP="00F0523E">
            <w:pPr>
              <w:pStyle w:val="AA2"/>
              <w:framePr w:hSpace="0" w:wrap="auto" w:vAnchor="margin" w:hAnchor="text" w:xAlign="left" w:yAlign="inline"/>
              <w:rPr>
                <w:color w:val="FFFFFF"/>
                <w:highlight w:val="yellow"/>
              </w:rPr>
            </w:pPr>
            <w:r w:rsidRPr="002325DD">
              <w:t>10-</w:t>
            </w:r>
            <w:r w:rsidR="00DB5D6A">
              <w:t>AQ</w:t>
            </w:r>
            <w:r w:rsidRPr="002325DD">
              <w:t>-DOC-LGPD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7C6B501B" w14:textId="149102D2" w:rsidR="00DD634F"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40297" w:history="1">
        <w:r w:rsidR="00DD634F" w:rsidRPr="00E37E4A">
          <w:rPr>
            <w:rStyle w:val="Hyperlink"/>
            <w:noProof/>
          </w:rPr>
          <w:t>1.</w:t>
        </w:r>
        <w:r w:rsidR="00DD634F">
          <w:rPr>
            <w:rFonts w:asciiTheme="minorHAnsi" w:eastAsiaTheme="minorEastAsia" w:hAnsiTheme="minorHAnsi" w:cstheme="minorBidi"/>
            <w:b w:val="0"/>
            <w:bCs w:val="0"/>
            <w:caps w:val="0"/>
            <w:noProof/>
            <w:sz w:val="22"/>
            <w:szCs w:val="22"/>
            <w:lang w:eastAsia="pt-BR"/>
          </w:rPr>
          <w:tab/>
        </w:r>
        <w:r w:rsidR="00DD634F" w:rsidRPr="00E37E4A">
          <w:rPr>
            <w:rStyle w:val="Hyperlink"/>
            <w:noProof/>
          </w:rPr>
          <w:t>Introdução</w:t>
        </w:r>
        <w:r w:rsidR="00DD634F">
          <w:rPr>
            <w:noProof/>
            <w:webHidden/>
          </w:rPr>
          <w:tab/>
        </w:r>
        <w:r w:rsidR="00DD634F">
          <w:rPr>
            <w:noProof/>
            <w:webHidden/>
          </w:rPr>
          <w:fldChar w:fldCharType="begin"/>
        </w:r>
        <w:r w:rsidR="00DD634F">
          <w:rPr>
            <w:noProof/>
            <w:webHidden/>
          </w:rPr>
          <w:instrText xml:space="preserve"> PAGEREF _Toc97740297 \h </w:instrText>
        </w:r>
        <w:r w:rsidR="00DD634F">
          <w:rPr>
            <w:noProof/>
            <w:webHidden/>
          </w:rPr>
        </w:r>
        <w:r w:rsidR="00DD634F">
          <w:rPr>
            <w:noProof/>
            <w:webHidden/>
          </w:rPr>
          <w:fldChar w:fldCharType="separate"/>
        </w:r>
        <w:r w:rsidR="00DD634F">
          <w:rPr>
            <w:noProof/>
            <w:webHidden/>
          </w:rPr>
          <w:t>6</w:t>
        </w:r>
        <w:r w:rsidR="00DD634F">
          <w:rPr>
            <w:noProof/>
            <w:webHidden/>
          </w:rPr>
          <w:fldChar w:fldCharType="end"/>
        </w:r>
      </w:hyperlink>
    </w:p>
    <w:p w14:paraId="3BED09CE" w14:textId="5D2FC4EF" w:rsidR="00DD634F" w:rsidRDefault="00DD634F">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740298" w:history="1">
        <w:r w:rsidRPr="00E37E4A">
          <w:rPr>
            <w:rStyle w:val="Hyperlink"/>
            <w:noProof/>
          </w:rPr>
          <w:t>2</w:t>
        </w:r>
        <w:r>
          <w:rPr>
            <w:rFonts w:asciiTheme="minorHAnsi" w:eastAsiaTheme="minorEastAsia" w:hAnsiTheme="minorHAnsi" w:cstheme="minorBidi"/>
            <w:b w:val="0"/>
            <w:bCs w:val="0"/>
            <w:caps w:val="0"/>
            <w:noProof/>
            <w:sz w:val="22"/>
            <w:szCs w:val="22"/>
            <w:lang w:eastAsia="pt-BR"/>
          </w:rPr>
          <w:tab/>
        </w:r>
        <w:r w:rsidRPr="00E37E4A">
          <w:rPr>
            <w:rStyle w:val="Hyperlink"/>
            <w:noProof/>
          </w:rPr>
          <w:t>Política de Segurança de Laboratório DMZ</w:t>
        </w:r>
        <w:r>
          <w:rPr>
            <w:noProof/>
            <w:webHidden/>
          </w:rPr>
          <w:tab/>
        </w:r>
        <w:r>
          <w:rPr>
            <w:noProof/>
            <w:webHidden/>
          </w:rPr>
          <w:fldChar w:fldCharType="begin"/>
        </w:r>
        <w:r>
          <w:rPr>
            <w:noProof/>
            <w:webHidden/>
          </w:rPr>
          <w:instrText xml:space="preserve"> PAGEREF _Toc97740298 \h </w:instrText>
        </w:r>
        <w:r>
          <w:rPr>
            <w:noProof/>
            <w:webHidden/>
          </w:rPr>
        </w:r>
        <w:r>
          <w:rPr>
            <w:noProof/>
            <w:webHidden/>
          </w:rPr>
          <w:fldChar w:fldCharType="separate"/>
        </w:r>
        <w:r>
          <w:rPr>
            <w:noProof/>
            <w:webHidden/>
          </w:rPr>
          <w:t>6</w:t>
        </w:r>
        <w:r>
          <w:rPr>
            <w:noProof/>
            <w:webHidden/>
          </w:rPr>
          <w:fldChar w:fldCharType="end"/>
        </w:r>
      </w:hyperlink>
    </w:p>
    <w:p w14:paraId="0F9DF031" w14:textId="3F9C521A" w:rsidR="00DD634F" w:rsidRDefault="00DD634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40299" w:history="1">
        <w:r w:rsidRPr="00E37E4A">
          <w:rPr>
            <w:rStyle w:val="Hyperlink"/>
            <w:noProof/>
          </w:rPr>
          <w:t>2.1</w:t>
        </w:r>
        <w:r>
          <w:rPr>
            <w:rFonts w:asciiTheme="minorHAnsi" w:eastAsiaTheme="minorEastAsia" w:hAnsiTheme="minorHAnsi" w:cstheme="minorBidi"/>
            <w:smallCaps w:val="0"/>
            <w:noProof/>
            <w:sz w:val="22"/>
            <w:szCs w:val="22"/>
            <w:lang w:eastAsia="pt-BR"/>
          </w:rPr>
          <w:tab/>
        </w:r>
        <w:r w:rsidRPr="00E37E4A">
          <w:rPr>
            <w:rStyle w:val="Hyperlink"/>
            <w:noProof/>
          </w:rPr>
          <w:t>Propriedades e Responsabilidades</w:t>
        </w:r>
        <w:r>
          <w:rPr>
            <w:noProof/>
            <w:webHidden/>
          </w:rPr>
          <w:tab/>
        </w:r>
        <w:r>
          <w:rPr>
            <w:noProof/>
            <w:webHidden/>
          </w:rPr>
          <w:fldChar w:fldCharType="begin"/>
        </w:r>
        <w:r>
          <w:rPr>
            <w:noProof/>
            <w:webHidden/>
          </w:rPr>
          <w:instrText xml:space="preserve"> PAGEREF _Toc97740299 \h </w:instrText>
        </w:r>
        <w:r>
          <w:rPr>
            <w:noProof/>
            <w:webHidden/>
          </w:rPr>
        </w:r>
        <w:r>
          <w:rPr>
            <w:noProof/>
            <w:webHidden/>
          </w:rPr>
          <w:fldChar w:fldCharType="separate"/>
        </w:r>
        <w:r>
          <w:rPr>
            <w:noProof/>
            <w:webHidden/>
          </w:rPr>
          <w:t>6</w:t>
        </w:r>
        <w:r>
          <w:rPr>
            <w:noProof/>
            <w:webHidden/>
          </w:rPr>
          <w:fldChar w:fldCharType="end"/>
        </w:r>
      </w:hyperlink>
    </w:p>
    <w:p w14:paraId="39143ECD" w14:textId="654B70E4" w:rsidR="00DD634F" w:rsidRDefault="00DD634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40300" w:history="1">
        <w:r w:rsidRPr="00E37E4A">
          <w:rPr>
            <w:rStyle w:val="Hyperlink"/>
            <w:noProof/>
          </w:rPr>
          <w:t>2.2</w:t>
        </w:r>
        <w:r>
          <w:rPr>
            <w:rFonts w:asciiTheme="minorHAnsi" w:eastAsiaTheme="minorEastAsia" w:hAnsiTheme="minorHAnsi" w:cstheme="minorBidi"/>
            <w:smallCaps w:val="0"/>
            <w:noProof/>
            <w:sz w:val="22"/>
            <w:szCs w:val="22"/>
            <w:lang w:eastAsia="pt-BR"/>
          </w:rPr>
          <w:tab/>
        </w:r>
        <w:r w:rsidRPr="00E37E4A">
          <w:rPr>
            <w:rStyle w:val="Hyperlink"/>
            <w:noProof/>
          </w:rPr>
          <w:t>Requisitos Gerais de Configuração</w:t>
        </w:r>
        <w:r>
          <w:rPr>
            <w:noProof/>
            <w:webHidden/>
          </w:rPr>
          <w:tab/>
        </w:r>
        <w:r>
          <w:rPr>
            <w:noProof/>
            <w:webHidden/>
          </w:rPr>
          <w:fldChar w:fldCharType="begin"/>
        </w:r>
        <w:r>
          <w:rPr>
            <w:noProof/>
            <w:webHidden/>
          </w:rPr>
          <w:instrText xml:space="preserve"> PAGEREF _Toc97740300 \h </w:instrText>
        </w:r>
        <w:r>
          <w:rPr>
            <w:noProof/>
            <w:webHidden/>
          </w:rPr>
        </w:r>
        <w:r>
          <w:rPr>
            <w:noProof/>
            <w:webHidden/>
          </w:rPr>
          <w:fldChar w:fldCharType="separate"/>
        </w:r>
        <w:r>
          <w:rPr>
            <w:noProof/>
            <w:webHidden/>
          </w:rPr>
          <w:t>7</w:t>
        </w:r>
        <w:r>
          <w:rPr>
            <w:noProof/>
            <w:webHidden/>
          </w:rPr>
          <w:fldChar w:fldCharType="end"/>
        </w:r>
      </w:hyperlink>
    </w:p>
    <w:p w14:paraId="66E0AFDF" w14:textId="58B9FE63"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4802981" w14:textId="564181B2" w:rsidR="00B53D6E" w:rsidRDefault="000152DA" w:rsidP="00B53D6E">
      <w:pPr>
        <w:pStyle w:val="Ttulo1"/>
        <w:spacing w:line="276" w:lineRule="auto"/>
      </w:pPr>
      <w:r w:rsidRPr="00E63FF7">
        <w:br w:type="page"/>
      </w:r>
      <w:bookmarkStart w:id="3" w:name="_Toc321136340"/>
      <w:bookmarkStart w:id="4" w:name="_Toc321131500"/>
      <w:bookmarkStart w:id="5" w:name="_Toc321136539"/>
    </w:p>
    <w:p w14:paraId="52307BD9" w14:textId="469CD359" w:rsidR="00EB1F88" w:rsidRDefault="009F09AC" w:rsidP="00EB1F88">
      <w:pPr>
        <w:pStyle w:val="Ttulo1"/>
        <w:numPr>
          <w:ilvl w:val="0"/>
          <w:numId w:val="17"/>
        </w:numPr>
      </w:pPr>
      <w:bookmarkStart w:id="6" w:name="_Toc97740297"/>
      <w:r>
        <w:lastRenderedPageBreak/>
        <w:t>Introdução</w:t>
      </w:r>
      <w:bookmarkEnd w:id="6"/>
    </w:p>
    <w:p w14:paraId="085FC5C6" w14:textId="77777777" w:rsidR="00EB1F88" w:rsidRPr="00EB1F88" w:rsidRDefault="00EB1F88" w:rsidP="009F09AC">
      <w:pPr>
        <w:spacing w:line="276" w:lineRule="auto"/>
      </w:pPr>
    </w:p>
    <w:p w14:paraId="3153022D" w14:textId="479B9AB4" w:rsidR="00DB5D6A" w:rsidRPr="00DB5D6A" w:rsidRDefault="00DB5D6A" w:rsidP="00DB5D6A">
      <w:pPr>
        <w:spacing w:line="276" w:lineRule="auto"/>
        <w:jc w:val="both"/>
      </w:pPr>
      <w:r w:rsidRPr="00DB5D6A">
        <w:t xml:space="preserve">A adesão a esses requisitos minimizará o risco potencial para a </w:t>
      </w:r>
      <w:r w:rsidR="00614872">
        <w:t>[</w:t>
      </w:r>
      <w:r w:rsidRPr="00DB5D6A">
        <w:t>Nome da empresa</w:t>
      </w:r>
      <w:r w:rsidR="00614872">
        <w:t>]</w:t>
      </w:r>
      <w:r w:rsidRPr="00DB5D6A">
        <w:t xml:space="preserve"> de danos à imagem pública causados </w:t>
      </w:r>
      <w:r w:rsidRPr="00DB5D6A">
        <w:rPr>
          <w:rFonts w:ascii="Arial" w:hAnsi="Arial"/>
        </w:rPr>
        <w:t>​​</w:t>
      </w:r>
      <w:r w:rsidRPr="00DB5D6A">
        <w:t>pelo uso n</w:t>
      </w:r>
      <w:r w:rsidRPr="00DB5D6A">
        <w:rPr>
          <w:rFonts w:cs="Verdana"/>
        </w:rPr>
        <w:t>ã</w:t>
      </w:r>
      <w:r w:rsidRPr="00DB5D6A">
        <w:t>o autorizado de recursos</w:t>
      </w:r>
      <w:r w:rsidR="00614872">
        <w:t>,</w:t>
      </w:r>
      <w:r w:rsidRPr="00DB5D6A">
        <w:t xml:space="preserve"> a perda de dados confidenciais / confidenciais da empresa e propriedade intelectual.</w:t>
      </w:r>
    </w:p>
    <w:p w14:paraId="51EF3F10" w14:textId="77777777" w:rsidR="009F09AC" w:rsidRDefault="009F09AC" w:rsidP="009F09AC">
      <w:pPr>
        <w:spacing w:line="276" w:lineRule="auto"/>
        <w:jc w:val="both"/>
      </w:pPr>
    </w:p>
    <w:p w14:paraId="5352DE16" w14:textId="47E7AE95" w:rsidR="00DB5D6A" w:rsidRDefault="00DB5D6A" w:rsidP="00DB5D6A">
      <w:pPr>
        <w:spacing w:line="276" w:lineRule="auto"/>
        <w:jc w:val="both"/>
      </w:pPr>
      <w:r w:rsidRPr="00DB5D6A">
        <w:t xml:space="preserve">As redes e dispositivos de laboratório da </w:t>
      </w:r>
      <w:r w:rsidR="00614872">
        <w:t>[</w:t>
      </w:r>
      <w:r w:rsidR="00614872" w:rsidRPr="00DB5D6A">
        <w:t>Nome da empresa</w:t>
      </w:r>
      <w:r w:rsidR="00614872">
        <w:t>]</w:t>
      </w:r>
      <w:r w:rsidR="00614872">
        <w:t xml:space="preserve">, </w:t>
      </w:r>
      <w:r w:rsidRPr="00DB5D6A">
        <w:t>incluindo, mas não se limitando a roteadores, switches, hosts, etc.</w:t>
      </w:r>
      <w:r w:rsidR="00614872">
        <w:t>,</w:t>
      </w:r>
      <w:r w:rsidRPr="00DB5D6A">
        <w:t xml:space="preserve"> voltados para a Internet e localizados fora dos firewalls corporativos da Internet da </w:t>
      </w:r>
      <w:r w:rsidR="00614872">
        <w:t>organização</w:t>
      </w:r>
      <w:r w:rsidRPr="00DB5D6A">
        <w:t xml:space="preserve"> são considerados parte do </w:t>
      </w:r>
      <w:r w:rsidR="00614872">
        <w:t>laboratório DMZ</w:t>
      </w:r>
      <w:r w:rsidRPr="00DB5D6A">
        <w:t xml:space="preserve"> e estão sujeitos a esta </w:t>
      </w:r>
      <w:r w:rsidR="00614872" w:rsidRPr="00DB5D6A">
        <w:t>política.</w:t>
      </w:r>
      <w:r w:rsidRPr="00DB5D6A">
        <w:t xml:space="preserve"> </w:t>
      </w:r>
    </w:p>
    <w:p w14:paraId="11B51999" w14:textId="77777777" w:rsidR="00DB5D6A" w:rsidRDefault="00DB5D6A" w:rsidP="00DB5D6A">
      <w:pPr>
        <w:spacing w:line="276" w:lineRule="auto"/>
        <w:jc w:val="both"/>
      </w:pPr>
    </w:p>
    <w:p w14:paraId="24BD478A" w14:textId="77777777" w:rsidR="00614872" w:rsidRDefault="00DB5D6A" w:rsidP="00DB5D6A">
      <w:pPr>
        <w:spacing w:line="276" w:lineRule="auto"/>
        <w:jc w:val="both"/>
      </w:pPr>
      <w:r w:rsidRPr="00DB5D6A">
        <w:t xml:space="preserve">Todos os equipamentos existentes e futuros, que se enquadram no escopo desta política, devem ser configurados de acordo com os documentos referenciados. </w:t>
      </w:r>
    </w:p>
    <w:p w14:paraId="7B729A2A" w14:textId="77777777" w:rsidR="00614872" w:rsidRDefault="00614872" w:rsidP="00DB5D6A">
      <w:pPr>
        <w:spacing w:line="276" w:lineRule="auto"/>
        <w:jc w:val="both"/>
      </w:pPr>
    </w:p>
    <w:p w14:paraId="42274EB0" w14:textId="3E42DA5B" w:rsidR="00DB5D6A" w:rsidRPr="00DB5D6A" w:rsidRDefault="00DB5D6A" w:rsidP="00DB5D6A">
      <w:pPr>
        <w:spacing w:line="276" w:lineRule="auto"/>
        <w:jc w:val="both"/>
      </w:pPr>
      <w:r w:rsidRPr="00DB5D6A">
        <w:t xml:space="preserve">Esta política não se aplica a laboratórios que residem dentro dos firewalls de Internet corporativos da </w:t>
      </w:r>
      <w:r w:rsidR="00614872">
        <w:t>[</w:t>
      </w:r>
      <w:r w:rsidR="00614872" w:rsidRPr="00DB5D6A">
        <w:t>Nome da empresa</w:t>
      </w:r>
      <w:r w:rsidR="00614872">
        <w:t>]</w:t>
      </w:r>
      <w:r w:rsidRPr="00DB5D6A">
        <w:t>. Os padrões para esses laboratórios são definidos na Política de segurança interna do laboratório</w:t>
      </w:r>
    </w:p>
    <w:bookmarkEnd w:id="3"/>
    <w:bookmarkEnd w:id="4"/>
    <w:bookmarkEnd w:id="5"/>
    <w:p w14:paraId="7FCF13C7" w14:textId="77777777" w:rsidR="00EB1F88" w:rsidRPr="00EB1F88" w:rsidRDefault="00EB1F88" w:rsidP="009F09AC">
      <w:pPr>
        <w:spacing w:line="276" w:lineRule="auto"/>
        <w:jc w:val="both"/>
      </w:pPr>
    </w:p>
    <w:p w14:paraId="2B7F81CF" w14:textId="68E44A46" w:rsidR="00EB1F88" w:rsidRDefault="00EB1F88" w:rsidP="009F09AC">
      <w:pPr>
        <w:pStyle w:val="Ttulo1"/>
        <w:spacing w:line="276" w:lineRule="auto"/>
        <w:jc w:val="both"/>
      </w:pPr>
      <w:bookmarkStart w:id="7" w:name="_Toc97740298"/>
      <w:r w:rsidRPr="00EB1F88">
        <w:t>Política</w:t>
      </w:r>
      <w:r w:rsidR="009F09AC">
        <w:t xml:space="preserve"> de </w:t>
      </w:r>
      <w:r w:rsidR="00DB5D6A">
        <w:t>Segurança de Laboratório DMZ</w:t>
      </w:r>
      <w:bookmarkEnd w:id="7"/>
    </w:p>
    <w:p w14:paraId="19025658" w14:textId="77777777" w:rsidR="00DB5D6A" w:rsidRPr="00DB5D6A" w:rsidRDefault="00DB5D6A" w:rsidP="00DB5D6A"/>
    <w:p w14:paraId="36FC9351" w14:textId="20F0D1A1" w:rsidR="00DB5D6A" w:rsidRPr="00DB5D6A" w:rsidRDefault="00DB5D6A" w:rsidP="00DB5D6A">
      <w:pPr>
        <w:pStyle w:val="Ttulo2"/>
      </w:pPr>
      <w:bookmarkStart w:id="8" w:name="_Toc97740299"/>
      <w:r>
        <w:t>Propriedades e Responsabilidades</w:t>
      </w:r>
      <w:bookmarkEnd w:id="8"/>
      <w:r>
        <w:t xml:space="preserve"> </w:t>
      </w:r>
    </w:p>
    <w:p w14:paraId="1CD9198F" w14:textId="77777777" w:rsidR="00EB1F88" w:rsidRPr="00EB1F88" w:rsidRDefault="00EB1F88" w:rsidP="009F09AC">
      <w:pPr>
        <w:spacing w:line="276" w:lineRule="auto"/>
        <w:jc w:val="both"/>
      </w:pPr>
    </w:p>
    <w:p w14:paraId="7FDCA271" w14:textId="0298E7BC" w:rsidR="00DB5D6A" w:rsidRDefault="00DB5D6A" w:rsidP="00DB5D6A">
      <w:pPr>
        <w:spacing w:line="276" w:lineRule="auto"/>
        <w:jc w:val="both"/>
      </w:pPr>
      <w:r w:rsidRPr="00DB5D6A">
        <w:t xml:space="preserve">Todos os novos </w:t>
      </w:r>
      <w:r>
        <w:t>laboratórios DMZ</w:t>
      </w:r>
      <w:r w:rsidRPr="00DB5D6A">
        <w:t xml:space="preserve"> devem apresentar uma justificativa comercial com aprovação </w:t>
      </w:r>
      <w:r w:rsidR="00614872">
        <w:t xml:space="preserve">da alta gerência da </w:t>
      </w:r>
      <w:r w:rsidR="00614872">
        <w:t>[</w:t>
      </w:r>
      <w:r w:rsidR="00614872" w:rsidRPr="00DB5D6A">
        <w:t>Nome da empresa</w:t>
      </w:r>
      <w:r w:rsidR="00614872">
        <w:t>]</w:t>
      </w:r>
      <w:r w:rsidRPr="00DB5D6A">
        <w:t xml:space="preserve">. </w:t>
      </w:r>
    </w:p>
    <w:p w14:paraId="0E3A2D30" w14:textId="77777777" w:rsidR="00DB5D6A" w:rsidRPr="00DB5D6A" w:rsidRDefault="00DB5D6A" w:rsidP="00DB5D6A">
      <w:pPr>
        <w:spacing w:line="276" w:lineRule="auto"/>
        <w:jc w:val="both"/>
      </w:pPr>
    </w:p>
    <w:p w14:paraId="4E50C9B4" w14:textId="254DF268" w:rsidR="00DB5D6A" w:rsidRDefault="00DB5D6A" w:rsidP="00DB5D6A">
      <w:pPr>
        <w:spacing w:line="276" w:lineRule="auto"/>
        <w:jc w:val="both"/>
      </w:pPr>
      <w:r w:rsidRPr="00DB5D6A">
        <w:t xml:space="preserve">As organizações proprietárias de laboratórios são responsáveis </w:t>
      </w:r>
      <w:r w:rsidRPr="00DB5D6A">
        <w:rPr>
          <w:rFonts w:ascii="Arial" w:hAnsi="Arial"/>
        </w:rPr>
        <w:t>​​</w:t>
      </w:r>
      <w:r w:rsidRPr="00DB5D6A">
        <w:t>por atribuir gerentes de laborat</w:t>
      </w:r>
      <w:r w:rsidRPr="00DB5D6A">
        <w:rPr>
          <w:rFonts w:cs="Verdana"/>
        </w:rPr>
        <w:t>ó</w:t>
      </w:r>
      <w:r w:rsidRPr="00DB5D6A">
        <w:t>rio, ponto de contato e backup para cada laborat</w:t>
      </w:r>
      <w:r w:rsidRPr="00DB5D6A">
        <w:rPr>
          <w:rFonts w:cs="Verdana"/>
        </w:rPr>
        <w:t>ó</w:t>
      </w:r>
      <w:r w:rsidRPr="00DB5D6A">
        <w:t>rio. Os laborat</w:t>
      </w:r>
      <w:r w:rsidRPr="00DB5D6A">
        <w:rPr>
          <w:rFonts w:cs="Verdana"/>
        </w:rPr>
        <w:t>ó</w:t>
      </w:r>
      <w:r w:rsidRPr="00DB5D6A">
        <w:t>rios devem manter as informa</w:t>
      </w:r>
      <w:r w:rsidRPr="00DB5D6A">
        <w:rPr>
          <w:rFonts w:cs="Verdana"/>
        </w:rPr>
        <w:t>çõ</w:t>
      </w:r>
      <w:r w:rsidRPr="00DB5D6A">
        <w:t xml:space="preserve">es </w:t>
      </w:r>
      <w:r w:rsidR="00614872">
        <w:t>de ponto de contato</w:t>
      </w:r>
      <w:r w:rsidRPr="00DB5D6A">
        <w:t xml:space="preserve"> atualizadas ou seu backup devem estar disponíveis 24 horas por dia para emergências.</w:t>
      </w:r>
    </w:p>
    <w:p w14:paraId="5A70901A" w14:textId="77777777" w:rsidR="00DB5D6A" w:rsidRPr="00DB5D6A" w:rsidRDefault="00DB5D6A" w:rsidP="00DB5D6A">
      <w:pPr>
        <w:spacing w:line="276" w:lineRule="auto"/>
        <w:jc w:val="both"/>
      </w:pPr>
    </w:p>
    <w:p w14:paraId="0C56D396" w14:textId="53C9DF9F" w:rsidR="00DB5D6A" w:rsidRDefault="00DB5D6A" w:rsidP="00DB5D6A">
      <w:pPr>
        <w:spacing w:line="276" w:lineRule="auto"/>
        <w:jc w:val="both"/>
      </w:pPr>
      <w:r w:rsidRPr="00DB5D6A">
        <w:t xml:space="preserve">Alterações na conectividade e/ou finalidade existentes e o estabelecimento de novos </w:t>
      </w:r>
      <w:r w:rsidR="004472EE">
        <w:t>laboratórios DMZ</w:t>
      </w:r>
      <w:r w:rsidRPr="00DB5D6A">
        <w:t xml:space="preserve"> devem ser solicitados por meio de uma Organização de Suporte de Rede </w:t>
      </w:r>
      <w:r w:rsidR="004472EE">
        <w:t xml:space="preserve">da </w:t>
      </w:r>
      <w:r w:rsidR="004472EE">
        <w:t>[</w:t>
      </w:r>
      <w:r w:rsidR="004472EE" w:rsidRPr="00DB5D6A">
        <w:t>Nome da empresa</w:t>
      </w:r>
      <w:r w:rsidR="004472EE">
        <w:t>]</w:t>
      </w:r>
      <w:r w:rsidRPr="00DB5D6A">
        <w:t xml:space="preserve"> e aprovados pela </w:t>
      </w:r>
      <w:r w:rsidR="004472EE">
        <w:t>alta gerência.</w:t>
      </w:r>
    </w:p>
    <w:p w14:paraId="1E829EBD" w14:textId="77777777" w:rsidR="00DB5D6A" w:rsidRPr="00DB5D6A" w:rsidRDefault="00DB5D6A" w:rsidP="00DB5D6A">
      <w:pPr>
        <w:spacing w:line="276" w:lineRule="auto"/>
        <w:jc w:val="both"/>
      </w:pPr>
    </w:p>
    <w:p w14:paraId="1CF32042" w14:textId="1F3B6D37" w:rsidR="00DB5D6A" w:rsidRDefault="00DB5D6A" w:rsidP="00DB5D6A">
      <w:pPr>
        <w:spacing w:line="276" w:lineRule="auto"/>
        <w:jc w:val="both"/>
      </w:pPr>
      <w:r w:rsidRPr="00DB5D6A">
        <w:t>Uma Organização de Suporte de Rede deve manter um dispositivo de firewall entre o Laboratório DMZ e a Internet</w:t>
      </w:r>
      <w:r w:rsidR="004472EE">
        <w:t>, e</w:t>
      </w:r>
      <w:r w:rsidRPr="00DB5D6A">
        <w:t xml:space="preserve"> reserva-se o direito de </w:t>
      </w:r>
      <w:r w:rsidRPr="00DB5D6A">
        <w:lastRenderedPageBreak/>
        <w:t>interromper as conexões do laboratório se houver um problema de segurança.</w:t>
      </w:r>
    </w:p>
    <w:p w14:paraId="73D82913" w14:textId="77777777" w:rsidR="00DB5D6A" w:rsidRPr="00DB5D6A" w:rsidRDefault="00DB5D6A" w:rsidP="00DB5D6A">
      <w:pPr>
        <w:spacing w:line="276" w:lineRule="auto"/>
        <w:jc w:val="both"/>
      </w:pPr>
    </w:p>
    <w:p w14:paraId="6929AD51" w14:textId="18D2C56A" w:rsidR="00DB5D6A" w:rsidRDefault="00DB5D6A" w:rsidP="004472EE">
      <w:pPr>
        <w:spacing w:line="276" w:lineRule="auto"/>
        <w:jc w:val="both"/>
      </w:pPr>
      <w:r w:rsidRPr="00DB5D6A">
        <w:t xml:space="preserve">O </w:t>
      </w:r>
      <w:r w:rsidR="004472EE">
        <w:t>laboratório DMZ</w:t>
      </w:r>
      <w:r w:rsidRPr="00DB5D6A">
        <w:t xml:space="preserve"> fornecerá e manterá os dispositivos de rede implantados até o ponto de demarcação da Organização de Suporte à Rede</w:t>
      </w:r>
      <w:r w:rsidR="004472EE">
        <w:t xml:space="preserve">, que </w:t>
      </w:r>
      <w:r w:rsidRPr="00DB5D6A">
        <w:t xml:space="preserve">deve registrar </w:t>
      </w:r>
      <w:r w:rsidR="004472EE">
        <w:t>todas as</w:t>
      </w:r>
      <w:r w:rsidRPr="00DB5D6A">
        <w:t xml:space="preserve"> informações de contato atuais</w:t>
      </w:r>
      <w:r w:rsidR="004472EE">
        <w:t>.</w:t>
      </w:r>
    </w:p>
    <w:p w14:paraId="04CAF42A" w14:textId="77777777" w:rsidR="00DB5D6A" w:rsidRPr="00DB5D6A" w:rsidRDefault="00DB5D6A" w:rsidP="00DB5D6A">
      <w:pPr>
        <w:spacing w:line="276" w:lineRule="auto"/>
        <w:jc w:val="both"/>
      </w:pPr>
    </w:p>
    <w:p w14:paraId="131F1563" w14:textId="5E89D58D" w:rsidR="00DB5D6A" w:rsidRDefault="00DB5D6A" w:rsidP="00DB5D6A">
      <w:pPr>
        <w:spacing w:line="276" w:lineRule="auto"/>
        <w:jc w:val="both"/>
      </w:pPr>
      <w:r w:rsidRPr="00DB5D6A">
        <w:t xml:space="preserve">O acesso imediato ao equipamento e aos logs do sistema deve ser concedido aos membros da </w:t>
      </w:r>
      <w:r w:rsidR="004472EE">
        <w:t>competentes da</w:t>
      </w:r>
      <w:r w:rsidRPr="00DB5D6A">
        <w:t xml:space="preserve"> Organização de Suporte de Rede mediante solicitação, de acordo com a Política de Auditoria</w:t>
      </w:r>
      <w:r w:rsidR="004472EE">
        <w:t>.</w:t>
      </w:r>
    </w:p>
    <w:p w14:paraId="6A771E7D" w14:textId="77777777" w:rsidR="00DB5D6A" w:rsidRPr="00DB5D6A" w:rsidRDefault="00DB5D6A" w:rsidP="00DB5D6A">
      <w:pPr>
        <w:spacing w:line="276" w:lineRule="auto"/>
        <w:jc w:val="both"/>
      </w:pPr>
    </w:p>
    <w:p w14:paraId="2A84250C" w14:textId="1615626A" w:rsidR="00DB5D6A" w:rsidRDefault="00DB5D6A" w:rsidP="00DB5D6A">
      <w:pPr>
        <w:spacing w:line="276" w:lineRule="auto"/>
        <w:jc w:val="both"/>
      </w:pPr>
      <w:r w:rsidRPr="00DB5D6A">
        <w:t>As contas de laboratório individuais devem ser excluídas dentro de três (3) dias quando o acesso não for mais autorizado. As senhas de contas de grupo devem estar em conformidade com a Política de Senhas e devem ser alteradas dentro de três (3) dias a partir de uma alteração na associação ao grupo.</w:t>
      </w:r>
    </w:p>
    <w:p w14:paraId="776AB55E" w14:textId="53BCC79D" w:rsidR="00DB5D6A" w:rsidRDefault="00DB5D6A" w:rsidP="00DB5D6A">
      <w:pPr>
        <w:spacing w:line="276" w:lineRule="auto"/>
        <w:jc w:val="both"/>
      </w:pPr>
    </w:p>
    <w:p w14:paraId="0C42C49B" w14:textId="46C3962F" w:rsidR="00DB5D6A" w:rsidRDefault="00DB5D6A" w:rsidP="00DB5D6A">
      <w:pPr>
        <w:pStyle w:val="Ttulo2"/>
      </w:pPr>
      <w:bookmarkStart w:id="9" w:name="_Toc97740300"/>
      <w:r>
        <w:t>Requisitos Gerais de Configuração</w:t>
      </w:r>
      <w:bookmarkEnd w:id="9"/>
    </w:p>
    <w:p w14:paraId="5865677C" w14:textId="453FEBCB" w:rsidR="00DB5D6A" w:rsidRDefault="00DB5D6A" w:rsidP="00DB5D6A">
      <w:pPr>
        <w:rPr>
          <w:lang w:eastAsia="en-GB"/>
        </w:rPr>
      </w:pPr>
    </w:p>
    <w:p w14:paraId="4045AC3A" w14:textId="77777777" w:rsidR="00DB5D6A" w:rsidRPr="00DB5D6A" w:rsidRDefault="00DB5D6A" w:rsidP="00DB5D6A">
      <w:pPr>
        <w:rPr>
          <w:lang w:eastAsia="en-GB"/>
        </w:rPr>
      </w:pPr>
    </w:p>
    <w:p w14:paraId="63DF76F4" w14:textId="1F3D4AEA" w:rsidR="00DB5D6A" w:rsidRDefault="00DB5D6A" w:rsidP="00DB5D6A">
      <w:pPr>
        <w:spacing w:line="276" w:lineRule="auto"/>
        <w:jc w:val="both"/>
      </w:pPr>
      <w:r w:rsidRPr="00DB5D6A">
        <w:t xml:space="preserve">Os recursos de produção não devem depender de recursos nas redes do </w:t>
      </w:r>
      <w:r w:rsidR="003F302D">
        <w:t xml:space="preserve">laboratório DMZ, </w:t>
      </w:r>
      <w:r w:rsidRPr="00DB5D6A">
        <w:t xml:space="preserve">não deve estar conectada às redes internas corporativas da </w:t>
      </w:r>
      <w:r w:rsidR="003F302D">
        <w:t>[</w:t>
      </w:r>
      <w:r w:rsidR="003F302D" w:rsidRPr="00DB5D6A">
        <w:t>Nome da empresa</w:t>
      </w:r>
      <w:r w:rsidR="003F302D">
        <w:t>]</w:t>
      </w:r>
      <w:r w:rsidRPr="00DB5D6A">
        <w:t>, seja diretamente ou por meio de uma conexão sem fio.</w:t>
      </w:r>
    </w:p>
    <w:p w14:paraId="0D6FC535" w14:textId="77777777" w:rsidR="003F302D" w:rsidRPr="00DB5D6A" w:rsidRDefault="003F302D" w:rsidP="00DB5D6A">
      <w:pPr>
        <w:spacing w:line="276" w:lineRule="auto"/>
        <w:jc w:val="both"/>
      </w:pPr>
    </w:p>
    <w:p w14:paraId="0EE36781" w14:textId="48AB9B7A" w:rsidR="00DB5D6A" w:rsidRDefault="003F302D" w:rsidP="00DB5D6A">
      <w:pPr>
        <w:spacing w:line="276" w:lineRule="auto"/>
        <w:jc w:val="both"/>
      </w:pPr>
      <w:r>
        <w:t>Ele deve</w:t>
      </w:r>
      <w:r w:rsidR="00DB5D6A" w:rsidRPr="00DB5D6A">
        <w:t xml:space="preserve"> estar em uma sala fisicamente separada de qualquer rede interna.</w:t>
      </w:r>
      <w:r>
        <w:t xml:space="preserve"> </w:t>
      </w:r>
      <w:r w:rsidR="00DB5D6A" w:rsidRPr="00DB5D6A">
        <w:t>Se isso não for possível, o equipamento deve estar em um rack trancado com acesso limitado</w:t>
      </w:r>
      <w:r>
        <w:t xml:space="preserve"> e </w:t>
      </w:r>
      <w:r w:rsidR="00DB5D6A" w:rsidRPr="00DB5D6A">
        <w:t>deve manter uma lista de quem tem acesso ao equipamento.</w:t>
      </w:r>
    </w:p>
    <w:p w14:paraId="7A78604C" w14:textId="77777777" w:rsidR="003F302D" w:rsidRPr="00DB5D6A" w:rsidRDefault="003F302D" w:rsidP="00DB5D6A">
      <w:pPr>
        <w:spacing w:line="276" w:lineRule="auto"/>
        <w:jc w:val="both"/>
      </w:pPr>
    </w:p>
    <w:p w14:paraId="450672D1" w14:textId="771340A9" w:rsidR="00DB5D6A" w:rsidRDefault="00DB5D6A" w:rsidP="00DB5D6A">
      <w:pPr>
        <w:spacing w:line="276" w:lineRule="auto"/>
        <w:jc w:val="both"/>
      </w:pPr>
      <w:r w:rsidRPr="00DB5D6A">
        <w:t xml:space="preserve">Os gerentes de laboratório são responsáveis </w:t>
      </w:r>
      <w:r w:rsidRPr="00DB5D6A">
        <w:rPr>
          <w:rFonts w:ascii="Arial" w:hAnsi="Arial"/>
        </w:rPr>
        <w:t>​​</w:t>
      </w:r>
      <w:r w:rsidRPr="00DB5D6A">
        <w:t>por cumprir as seguintes políticas relacionadas:</w:t>
      </w:r>
    </w:p>
    <w:p w14:paraId="38A499BE" w14:textId="77777777" w:rsidR="003F302D" w:rsidRPr="00DB5D6A" w:rsidRDefault="003F302D" w:rsidP="00DB5D6A">
      <w:pPr>
        <w:spacing w:line="276" w:lineRule="auto"/>
        <w:jc w:val="both"/>
      </w:pPr>
    </w:p>
    <w:p w14:paraId="236F832F" w14:textId="77777777" w:rsidR="00DB5D6A" w:rsidRPr="00DB5D6A" w:rsidRDefault="00DB5D6A" w:rsidP="00DB5D6A">
      <w:pPr>
        <w:spacing w:line="276" w:lineRule="auto"/>
        <w:jc w:val="both"/>
        <w:rPr>
          <w:i/>
          <w:iCs/>
        </w:rPr>
      </w:pPr>
      <w:r w:rsidRPr="00DB5D6A">
        <w:rPr>
          <w:i/>
          <w:iCs/>
        </w:rPr>
        <w:t>Política de senha</w:t>
      </w:r>
    </w:p>
    <w:p w14:paraId="080871F4" w14:textId="77777777" w:rsidR="00DB5D6A" w:rsidRPr="00DB5D6A" w:rsidRDefault="00DB5D6A" w:rsidP="00DB5D6A">
      <w:pPr>
        <w:spacing w:line="276" w:lineRule="auto"/>
        <w:jc w:val="both"/>
        <w:rPr>
          <w:i/>
          <w:iCs/>
        </w:rPr>
      </w:pPr>
      <w:r w:rsidRPr="00DB5D6A">
        <w:rPr>
          <w:i/>
          <w:iCs/>
        </w:rPr>
        <w:t>Política de comunicações sem fio</w:t>
      </w:r>
    </w:p>
    <w:p w14:paraId="470842E1" w14:textId="1DAADBBA" w:rsidR="00DB5D6A" w:rsidRDefault="00DB5D6A" w:rsidP="00DB5D6A">
      <w:pPr>
        <w:spacing w:line="276" w:lineRule="auto"/>
        <w:jc w:val="both"/>
        <w:rPr>
          <w:i/>
          <w:iCs/>
        </w:rPr>
      </w:pPr>
      <w:r w:rsidRPr="00DB5D6A">
        <w:rPr>
          <w:i/>
          <w:iCs/>
        </w:rPr>
        <w:t>Política do laboratório</w:t>
      </w:r>
    </w:p>
    <w:p w14:paraId="3EBC2FE8" w14:textId="77777777" w:rsidR="003F302D" w:rsidRPr="00DB5D6A" w:rsidRDefault="003F302D" w:rsidP="00DB5D6A">
      <w:pPr>
        <w:spacing w:line="276" w:lineRule="auto"/>
        <w:jc w:val="both"/>
        <w:rPr>
          <w:i/>
          <w:iCs/>
        </w:rPr>
      </w:pPr>
    </w:p>
    <w:p w14:paraId="09CCBAAA" w14:textId="5908BC5C" w:rsidR="00DB5D6A" w:rsidRDefault="00DB5D6A" w:rsidP="00DB5D6A">
      <w:pPr>
        <w:spacing w:line="276" w:lineRule="auto"/>
        <w:jc w:val="both"/>
      </w:pPr>
      <w:r w:rsidRPr="00DB5D6A">
        <w:t xml:space="preserve">As configurações originais de firewall e quaisquer alterações devem ser revisadas e aprovadas pela equipe </w:t>
      </w:r>
      <w:r w:rsidR="003F302D">
        <w:t>responsável, que poderá</w:t>
      </w:r>
      <w:r w:rsidRPr="00DB5D6A">
        <w:t xml:space="preserve"> exigir medidas de segurança adicionais conforme necessário.</w:t>
      </w:r>
    </w:p>
    <w:p w14:paraId="0E21C216" w14:textId="279B78A6" w:rsidR="00DB5D6A" w:rsidRPr="00DB5D6A" w:rsidRDefault="00DB5D6A" w:rsidP="00DB5D6A">
      <w:pPr>
        <w:spacing w:line="276" w:lineRule="auto"/>
        <w:jc w:val="both"/>
      </w:pPr>
    </w:p>
    <w:p w14:paraId="401F848C" w14:textId="1EDF5FE7" w:rsidR="00DB5D6A" w:rsidRDefault="00DB5D6A" w:rsidP="00DB5D6A">
      <w:pPr>
        <w:spacing w:line="276" w:lineRule="auto"/>
        <w:jc w:val="both"/>
      </w:pPr>
      <w:r w:rsidRPr="00DB5D6A">
        <w:lastRenderedPageBreak/>
        <w:t xml:space="preserve">Todos os roteadores e switches não usados </w:t>
      </w:r>
      <w:r w:rsidRPr="00DB5D6A">
        <w:rPr>
          <w:rFonts w:ascii="Arial" w:hAnsi="Arial"/>
        </w:rPr>
        <w:t>​​</w:t>
      </w:r>
      <w:r w:rsidRPr="00DB5D6A">
        <w:t>para teste e/ou treinamento devem estar em conformidade com os documentos de padroniza</w:t>
      </w:r>
      <w:r w:rsidRPr="00DB5D6A">
        <w:rPr>
          <w:rFonts w:cs="Verdana"/>
        </w:rPr>
        <w:t>çã</w:t>
      </w:r>
      <w:r w:rsidRPr="00DB5D6A">
        <w:t>o de roteadores e switches DMZ.</w:t>
      </w:r>
    </w:p>
    <w:p w14:paraId="7A6EED1E" w14:textId="77777777" w:rsidR="00DD634F" w:rsidRPr="00DB5D6A" w:rsidRDefault="00DD634F" w:rsidP="00DB5D6A">
      <w:pPr>
        <w:spacing w:line="276" w:lineRule="auto"/>
        <w:jc w:val="both"/>
      </w:pPr>
    </w:p>
    <w:p w14:paraId="142CD327" w14:textId="714C5D11" w:rsidR="00DB5D6A" w:rsidRDefault="00DB5D6A" w:rsidP="00DB5D6A">
      <w:pPr>
        <w:spacing w:line="276" w:lineRule="auto"/>
        <w:jc w:val="both"/>
      </w:pPr>
      <w:r w:rsidRPr="00DB5D6A">
        <w:t xml:space="preserve">Os sistemas operacionais de todos os hosts internos do </w:t>
      </w:r>
      <w:r w:rsidR="00DD634F" w:rsidRPr="00DB5D6A">
        <w:t>Lab</w:t>
      </w:r>
      <w:r w:rsidR="00DD634F">
        <w:t xml:space="preserve">oratório </w:t>
      </w:r>
      <w:r w:rsidRPr="00DB5D6A">
        <w:t xml:space="preserve">DMZ que executam os Serviços de Internet devem ser configurados para os padrões de instalação e configuração de host seguro. [Adicionar link </w:t>
      </w:r>
      <w:proofErr w:type="spellStart"/>
      <w:r w:rsidRPr="00DB5D6A">
        <w:t>url</w:t>
      </w:r>
      <w:proofErr w:type="spellEnd"/>
      <w:r w:rsidRPr="00DB5D6A">
        <w:t xml:space="preserve"> ao site onde seus padrões de configuração interna são mantidos].</w:t>
      </w:r>
    </w:p>
    <w:p w14:paraId="199B4100" w14:textId="77777777" w:rsidR="00DD634F" w:rsidRPr="00DB5D6A" w:rsidRDefault="00DD634F" w:rsidP="00DB5D6A">
      <w:pPr>
        <w:spacing w:line="276" w:lineRule="auto"/>
        <w:jc w:val="both"/>
      </w:pPr>
    </w:p>
    <w:p w14:paraId="16AD4AB3" w14:textId="74195F29" w:rsidR="00DB5D6A" w:rsidRDefault="00DB5D6A" w:rsidP="00DB5D6A">
      <w:pPr>
        <w:spacing w:line="276" w:lineRule="auto"/>
        <w:jc w:val="both"/>
      </w:pPr>
      <w:r w:rsidRPr="00DB5D6A">
        <w:t xml:space="preserve">Os patches/hot-fixes de segurança aplicáveis </w:t>
      </w:r>
      <w:r w:rsidRPr="00DB5D6A">
        <w:rPr>
          <w:rFonts w:ascii="Arial" w:hAnsi="Arial"/>
        </w:rPr>
        <w:t>​​</w:t>
      </w:r>
      <w:r w:rsidRPr="00DB5D6A">
        <w:t>atuais para quaisquer aplicativos que sejam servi</w:t>
      </w:r>
      <w:r w:rsidRPr="00DB5D6A">
        <w:rPr>
          <w:rFonts w:cs="Verdana"/>
        </w:rPr>
        <w:t>ç</w:t>
      </w:r>
      <w:r w:rsidRPr="00DB5D6A">
        <w:t>os de Internet devem ser aplicados. Os grupos de propriet</w:t>
      </w:r>
      <w:r w:rsidRPr="00DB5D6A">
        <w:rPr>
          <w:rFonts w:cs="Verdana"/>
        </w:rPr>
        <w:t>á</w:t>
      </w:r>
      <w:r w:rsidRPr="00DB5D6A">
        <w:t>rios administrativos devem ter processos implementados para se manterem atualizados sobre os patches/</w:t>
      </w:r>
      <w:proofErr w:type="spellStart"/>
      <w:r w:rsidRPr="00DB5D6A">
        <w:t>hotfixes</w:t>
      </w:r>
      <w:proofErr w:type="spellEnd"/>
      <w:r w:rsidRPr="00DB5D6A">
        <w:t xml:space="preserve"> apropriados.</w:t>
      </w:r>
    </w:p>
    <w:p w14:paraId="748C4577" w14:textId="77777777" w:rsidR="00DD634F" w:rsidRPr="00DB5D6A" w:rsidRDefault="00DD634F" w:rsidP="00DB5D6A">
      <w:pPr>
        <w:spacing w:line="276" w:lineRule="auto"/>
        <w:jc w:val="both"/>
      </w:pPr>
    </w:p>
    <w:p w14:paraId="4A9AE854" w14:textId="4451D067" w:rsidR="00DB5D6A" w:rsidRDefault="00DB5D6A" w:rsidP="00DB5D6A">
      <w:pPr>
        <w:spacing w:line="276" w:lineRule="auto"/>
        <w:jc w:val="both"/>
      </w:pPr>
      <w:r w:rsidRPr="00DB5D6A">
        <w:t>Serviços e aplicativos que não atendem aos requisitos de negócios devem ser desabilitados.</w:t>
      </w:r>
    </w:p>
    <w:p w14:paraId="11B4E819" w14:textId="77777777" w:rsidR="00DD634F" w:rsidRPr="00DB5D6A" w:rsidRDefault="00DD634F" w:rsidP="00DB5D6A">
      <w:pPr>
        <w:spacing w:line="276" w:lineRule="auto"/>
        <w:jc w:val="both"/>
      </w:pPr>
    </w:p>
    <w:p w14:paraId="6DECC20B" w14:textId="563FB946" w:rsidR="00DD634F" w:rsidRDefault="00DB5D6A" w:rsidP="00DB5D6A">
      <w:pPr>
        <w:spacing w:line="276" w:lineRule="auto"/>
        <w:jc w:val="both"/>
      </w:pPr>
      <w:r w:rsidRPr="00DB5D6A">
        <w:t xml:space="preserve">Informações confidenciais da </w:t>
      </w:r>
      <w:r w:rsidR="00DD634F">
        <w:t>[</w:t>
      </w:r>
      <w:r w:rsidRPr="00DB5D6A">
        <w:t>Nome da empresa</w:t>
      </w:r>
      <w:r w:rsidR="00DD634F">
        <w:t>]</w:t>
      </w:r>
      <w:r w:rsidRPr="00DB5D6A">
        <w:t xml:space="preserve"> são proibidas em equipamentos em laboratórios onde pessoas que não sejam da </w:t>
      </w:r>
      <w:r w:rsidR="00DD634F">
        <w:t>organização</w:t>
      </w:r>
      <w:r w:rsidRPr="00DB5D6A">
        <w:t xml:space="preserve"> tenham acesso físico</w:t>
      </w:r>
      <w:r w:rsidR="00DD634F">
        <w:t>.</w:t>
      </w:r>
    </w:p>
    <w:sectPr w:rsidR="00DD634F"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2AEE" w14:textId="77777777" w:rsidR="00E43B23" w:rsidRDefault="00E43B23">
      <w:r>
        <w:separator/>
      </w:r>
    </w:p>
  </w:endnote>
  <w:endnote w:type="continuationSeparator" w:id="0">
    <w:p w14:paraId="464D2DEB" w14:textId="77777777" w:rsidR="00E43B23" w:rsidRDefault="00E4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2141D" w14:textId="77777777" w:rsidR="00E43B23" w:rsidRDefault="00E43B23">
      <w:r>
        <w:separator/>
      </w:r>
    </w:p>
  </w:footnote>
  <w:footnote w:type="continuationSeparator" w:id="0">
    <w:p w14:paraId="47091C0C" w14:textId="77777777" w:rsidR="00E43B23" w:rsidRDefault="00E43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BF07" w14:textId="4D34C951" w:rsidR="009F09AC" w:rsidRPr="00DB5D6A" w:rsidRDefault="00DB5D6A" w:rsidP="00DB5D6A">
    <w:pPr>
      <w:pStyle w:val="Cabealho"/>
      <w:jc w:val="center"/>
    </w:pPr>
    <w:r w:rsidRPr="00DB5D6A">
      <w:rPr>
        <w:rFonts w:ascii="Arial" w:hAnsi="Arial"/>
        <w:sz w:val="20"/>
        <w:szCs w:val="20"/>
      </w:rPr>
      <w:t>Política de Segurança de Laboratório DMZ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03D"/>
    <w:multiLevelType w:val="multilevel"/>
    <w:tmpl w:val="9ECA3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D40EE"/>
    <w:multiLevelType w:val="hybridMultilevel"/>
    <w:tmpl w:val="99F858B4"/>
    <w:lvl w:ilvl="0" w:tplc="F2487218">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4D2F07"/>
    <w:multiLevelType w:val="hybridMultilevel"/>
    <w:tmpl w:val="5DC0EF60"/>
    <w:lvl w:ilvl="0" w:tplc="6666D7D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7EB0AD9"/>
    <w:multiLevelType w:val="hybridMultilevel"/>
    <w:tmpl w:val="B7584CD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3C3736"/>
    <w:multiLevelType w:val="hybridMultilevel"/>
    <w:tmpl w:val="FFA2AA7A"/>
    <w:lvl w:ilvl="0" w:tplc="80EC6A3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2975925"/>
    <w:multiLevelType w:val="multilevel"/>
    <w:tmpl w:val="6A00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5"/>
  </w:num>
  <w:num w:numId="6">
    <w:abstractNumId w:val="13"/>
  </w:num>
  <w:num w:numId="7">
    <w:abstractNumId w:val="17"/>
  </w:num>
  <w:num w:numId="8">
    <w:abstractNumId w:val="12"/>
  </w:num>
  <w:num w:numId="9">
    <w:abstractNumId w:val="11"/>
  </w:num>
  <w:num w:numId="10">
    <w:abstractNumId w:val="2"/>
  </w:num>
  <w:num w:numId="11">
    <w:abstractNumId w:val="10"/>
  </w:num>
  <w:num w:numId="12">
    <w:abstractNumId w:val="8"/>
  </w:num>
  <w:num w:numId="13">
    <w:abstractNumId w:val="4"/>
    <w:lvlOverride w:ilvl="0">
      <w:startOverride w:val="1"/>
    </w:lvlOverride>
  </w:num>
  <w:num w:numId="14">
    <w:abstractNumId w:val="4"/>
    <w:lvlOverride w:ilvl="0">
      <w:startOverride w:val="1"/>
    </w:lvlOverride>
  </w:num>
  <w:num w:numId="15">
    <w:abstractNumId w:val="15"/>
  </w:num>
  <w:num w:numId="16">
    <w:abstractNumId w:val="7"/>
  </w:num>
  <w:num w:numId="17">
    <w:abstractNumId w:val="1"/>
  </w:num>
  <w:num w:numId="18">
    <w:abstractNumId w:val="16"/>
  </w:num>
  <w:num w:numId="19">
    <w:abstractNumId w:val="0"/>
  </w:num>
  <w:num w:numId="20">
    <w:abstractNumId w:val="0"/>
    <w:lvlOverride w:ilvl="1">
      <w:lvl w:ilvl="1">
        <w:numFmt w:val="lowerLetter"/>
        <w:lvlText w:val="%2."/>
        <w:lvlJc w:val="left"/>
      </w:lvl>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325DD"/>
    <w:rsid w:val="0026247B"/>
    <w:rsid w:val="002A70B6"/>
    <w:rsid w:val="002C0685"/>
    <w:rsid w:val="002C3ABC"/>
    <w:rsid w:val="002C6407"/>
    <w:rsid w:val="002E61A0"/>
    <w:rsid w:val="00343896"/>
    <w:rsid w:val="003501F0"/>
    <w:rsid w:val="00352242"/>
    <w:rsid w:val="003C3772"/>
    <w:rsid w:val="003C4995"/>
    <w:rsid w:val="003F302D"/>
    <w:rsid w:val="004062AC"/>
    <w:rsid w:val="00436B70"/>
    <w:rsid w:val="004472EE"/>
    <w:rsid w:val="004879FA"/>
    <w:rsid w:val="004A6AFF"/>
    <w:rsid w:val="00527275"/>
    <w:rsid w:val="00542AB1"/>
    <w:rsid w:val="00550B3D"/>
    <w:rsid w:val="00562090"/>
    <w:rsid w:val="0056639F"/>
    <w:rsid w:val="00571CCB"/>
    <w:rsid w:val="00595CB3"/>
    <w:rsid w:val="005C1699"/>
    <w:rsid w:val="005C418C"/>
    <w:rsid w:val="0060355A"/>
    <w:rsid w:val="00610B97"/>
    <w:rsid w:val="0061388C"/>
    <w:rsid w:val="00614872"/>
    <w:rsid w:val="0064161E"/>
    <w:rsid w:val="00664A37"/>
    <w:rsid w:val="00686407"/>
    <w:rsid w:val="0069730B"/>
    <w:rsid w:val="006A100D"/>
    <w:rsid w:val="006E274E"/>
    <w:rsid w:val="006F19BC"/>
    <w:rsid w:val="007357BE"/>
    <w:rsid w:val="00780F98"/>
    <w:rsid w:val="007865E1"/>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9F09AC"/>
    <w:rsid w:val="00A240A0"/>
    <w:rsid w:val="00A3251C"/>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DB5D6A"/>
    <w:rsid w:val="00DD634F"/>
    <w:rsid w:val="00E1606C"/>
    <w:rsid w:val="00E43B23"/>
    <w:rsid w:val="00E51618"/>
    <w:rsid w:val="00EB1F88"/>
    <w:rsid w:val="00EE2EED"/>
    <w:rsid w:val="00EE5C69"/>
    <w:rsid w:val="00F05E9B"/>
    <w:rsid w:val="00F170ED"/>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EB1F88"/>
    <w:pPr>
      <w:spacing w:after="100"/>
      <w:ind w:left="480"/>
    </w:pPr>
  </w:style>
  <w:style w:type="paragraph" w:styleId="NormalWeb">
    <w:name w:val="Normal (Web)"/>
    <w:basedOn w:val="Normal"/>
    <w:uiPriority w:val="99"/>
    <w:semiHidden/>
    <w:unhideWhenUsed/>
    <w:rsid w:val="00DB5D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124481">
      <w:bodyDiv w:val="1"/>
      <w:marLeft w:val="0"/>
      <w:marRight w:val="0"/>
      <w:marTop w:val="0"/>
      <w:marBottom w:val="0"/>
      <w:divBdr>
        <w:top w:val="none" w:sz="0" w:space="0" w:color="auto"/>
        <w:left w:val="none" w:sz="0" w:space="0" w:color="auto"/>
        <w:bottom w:val="none" w:sz="0" w:space="0" w:color="auto"/>
        <w:right w:val="none" w:sz="0" w:space="0" w:color="auto"/>
      </w:divBdr>
    </w:div>
    <w:div w:id="523130396">
      <w:bodyDiv w:val="1"/>
      <w:marLeft w:val="0"/>
      <w:marRight w:val="0"/>
      <w:marTop w:val="0"/>
      <w:marBottom w:val="0"/>
      <w:divBdr>
        <w:top w:val="none" w:sz="0" w:space="0" w:color="auto"/>
        <w:left w:val="none" w:sz="0" w:space="0" w:color="auto"/>
        <w:bottom w:val="none" w:sz="0" w:space="0" w:color="auto"/>
        <w:right w:val="none" w:sz="0" w:space="0" w:color="auto"/>
      </w:divBdr>
    </w:div>
    <w:div w:id="574168151">
      <w:bodyDiv w:val="1"/>
      <w:marLeft w:val="0"/>
      <w:marRight w:val="0"/>
      <w:marTop w:val="0"/>
      <w:marBottom w:val="0"/>
      <w:divBdr>
        <w:top w:val="none" w:sz="0" w:space="0" w:color="auto"/>
        <w:left w:val="none" w:sz="0" w:space="0" w:color="auto"/>
        <w:bottom w:val="none" w:sz="0" w:space="0" w:color="auto"/>
        <w:right w:val="none" w:sz="0" w:space="0" w:color="auto"/>
      </w:divBdr>
    </w:div>
    <w:div w:id="796140858">
      <w:bodyDiv w:val="1"/>
      <w:marLeft w:val="0"/>
      <w:marRight w:val="0"/>
      <w:marTop w:val="0"/>
      <w:marBottom w:val="0"/>
      <w:divBdr>
        <w:top w:val="none" w:sz="0" w:space="0" w:color="auto"/>
        <w:left w:val="none" w:sz="0" w:space="0" w:color="auto"/>
        <w:bottom w:val="none" w:sz="0" w:space="0" w:color="auto"/>
        <w:right w:val="none" w:sz="0" w:space="0" w:color="auto"/>
      </w:divBdr>
    </w:div>
    <w:div w:id="1490512046">
      <w:bodyDiv w:val="1"/>
      <w:marLeft w:val="0"/>
      <w:marRight w:val="0"/>
      <w:marTop w:val="0"/>
      <w:marBottom w:val="0"/>
      <w:divBdr>
        <w:top w:val="none" w:sz="0" w:space="0" w:color="auto"/>
        <w:left w:val="none" w:sz="0" w:space="0" w:color="auto"/>
        <w:bottom w:val="none" w:sz="0" w:space="0" w:color="auto"/>
        <w:right w:val="none" w:sz="0" w:space="0" w:color="auto"/>
      </w:divBdr>
    </w:div>
    <w:div w:id="17048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821</Words>
  <Characters>4434</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2022-02-25T18:01:00Z</dcterms:created>
  <dcterms:modified xsi:type="dcterms:W3CDTF">2022-03-09T20:44:00Z</dcterms:modified>
</cp:coreProperties>
</file>