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48070A4D" w:rsidR="000152DA" w:rsidRDefault="00AB287D" w:rsidP="002C3ABC">
          <w:pPr>
            <w:pStyle w:val="A1"/>
          </w:pPr>
          <w:r w:rsidRPr="00AB287D">
            <w:t xml:space="preserve">Política de </w:t>
          </w:r>
          <w:r w:rsidR="00846CB1">
            <w:t>S</w:t>
          </w:r>
          <w:r w:rsidRPr="00AB287D">
            <w:t xml:space="preserve">egurança da </w:t>
          </w:r>
          <w:r w:rsidR="00846CB1">
            <w:t>E</w:t>
          </w:r>
          <w:r w:rsidRPr="00AB287D">
            <w:t xml:space="preserve">stação de </w:t>
          </w:r>
          <w:r w:rsidR="00846CB1">
            <w:t>T</w:t>
          </w:r>
          <w:r w:rsidRPr="00AB287D">
            <w:t>rabalho</w:t>
          </w:r>
        </w:p>
        <w:p w14:paraId="51231698" w14:textId="77777777" w:rsidR="00846CB1" w:rsidRPr="000D25C9" w:rsidRDefault="00846CB1"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2F2FE86" w14:textId="77777777" w:rsidR="00846CB1" w:rsidRPr="00846CB1" w:rsidRDefault="00846CB1" w:rsidP="00846CB1">
                                <w:pPr>
                                  <w:pStyle w:val="Arizen27"/>
                                </w:pPr>
                                <w:r w:rsidRPr="00846CB1">
                                  <w:t>Política de Segurança da Estação de Trabalho</w:t>
                                </w:r>
                              </w:p>
                              <w:p w14:paraId="3E3A6377" w14:textId="63EE95BA" w:rsidR="000152DA" w:rsidRDefault="000152DA" w:rsidP="00846CB1">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2F2FE86" w14:textId="77777777" w:rsidR="00846CB1" w:rsidRPr="00846CB1" w:rsidRDefault="00846CB1" w:rsidP="00846CB1">
                          <w:pPr>
                            <w:pStyle w:val="Arizen27"/>
                          </w:pPr>
                          <w:r w:rsidRPr="00846CB1">
                            <w:t>Política de Segurança da Estação de Trabalho</w:t>
                          </w:r>
                        </w:p>
                        <w:p w14:paraId="3E3A6377" w14:textId="63EE95BA" w:rsidR="000152DA" w:rsidRDefault="000152DA" w:rsidP="00846CB1">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01480C27">
                    <wp:simplePos x="0" y="0"/>
                    <wp:positionH relativeFrom="column">
                      <wp:posOffset>-838200</wp:posOffset>
                    </wp:positionH>
                    <wp:positionV relativeFrom="paragraph">
                      <wp:posOffset>243205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45975206" w14:textId="77777777" w:rsidR="00846CB1" w:rsidRDefault="00AB287D" w:rsidP="00846CB1">
                                <w:pPr>
                                  <w:jc w:val="both"/>
                                  <w:rPr>
                                    <w:rFonts w:eastAsiaTheme="minorHAnsi"/>
                                    <w:sz w:val="22"/>
                                    <w:szCs w:val="22"/>
                                  </w:rPr>
                                </w:pPr>
                                <w:r w:rsidRPr="00AB287D">
                                  <w:rPr>
                                    <w:rFonts w:eastAsiaTheme="minorHAnsi"/>
                                    <w:sz w:val="22"/>
                                    <w:szCs w:val="22"/>
                                  </w:rPr>
                                  <w:t>O objetivo desta política é fornecer orientação para a segurança da estação de trabalho para estações de trabalho</w:t>
                                </w:r>
                                <w:r w:rsidR="00846CB1">
                                  <w:rPr>
                                    <w:rFonts w:eastAsiaTheme="minorHAnsi"/>
                                    <w:sz w:val="22"/>
                                    <w:szCs w:val="22"/>
                                  </w:rPr>
                                  <w:t>, visando</w:t>
                                </w:r>
                                <w:r w:rsidRPr="00AB287D">
                                  <w:rPr>
                                    <w:rFonts w:eastAsiaTheme="minorHAnsi"/>
                                    <w:sz w:val="22"/>
                                    <w:szCs w:val="22"/>
                                  </w:rPr>
                                  <w:t xml:space="preserve"> garantir a segurança das informações na estação de trabalho e informações às quais a estação de trabalho pode ter acesso.</w:t>
                                </w:r>
                              </w:p>
                              <w:p w14:paraId="0244BABC" w14:textId="77777777" w:rsidR="00846CB1" w:rsidRDefault="00846CB1" w:rsidP="00846CB1">
                                <w:pPr>
                                  <w:jc w:val="both"/>
                                  <w:rPr>
                                    <w:rFonts w:eastAsiaTheme="minorHAnsi"/>
                                    <w:sz w:val="22"/>
                                    <w:szCs w:val="22"/>
                                  </w:rPr>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394E664A" w14:textId="14F8E76C" w:rsidR="00846CB1" w:rsidRDefault="00846CB1" w:rsidP="00846CB1">
                                <w:pPr>
                                  <w:pStyle w:val="Arizen26"/>
                                </w:pPr>
                                <w:r>
                                  <w:t xml:space="preserve">Utilize esta política de acordo com as necessidades da organização, sempre que </w:t>
                                </w:r>
                                <w:r w:rsidR="0079152E">
                                  <w:t xml:space="preserve">for necessário verificar ou gerenciar a segurança da estação de trabalho. </w:t>
                                </w:r>
                              </w:p>
                              <w:p w14:paraId="0FB6FAE7" w14:textId="77777777" w:rsidR="00846CB1" w:rsidRDefault="00846CB1" w:rsidP="00846CB1">
                                <w:pPr>
                                  <w:pStyle w:val="Arizen26"/>
                                </w:pPr>
                              </w:p>
                              <w:p w14:paraId="79C43779" w14:textId="77777777" w:rsidR="00846CB1" w:rsidRDefault="00846CB1" w:rsidP="00846CB1">
                                <w:pPr>
                                  <w:pStyle w:val="Arizen26"/>
                                </w:pPr>
                                <w:r>
                                  <w:t xml:space="preserve">Os padrões aqui descritos, devem ser adequados de acordo com a realidade da organização, prezando pelo cumprimento integral do que foi estabelecido.  </w:t>
                                </w:r>
                              </w:p>
                              <w:p w14:paraId="290D6726" w14:textId="4ED18ABB" w:rsidR="000152DA" w:rsidRDefault="000152DA" w:rsidP="000152DA">
                                <w:pPr>
                                  <w:pStyle w:val="Arizen26"/>
                                </w:pPr>
                              </w:p>
                              <w:p w14:paraId="57C401B2" w14:textId="77777777" w:rsidR="00846CB1" w:rsidRDefault="00846CB1" w:rsidP="000152DA">
                                <w:pPr>
                                  <w:pStyle w:val="Arizen26"/>
                                </w:pPr>
                              </w:p>
                              <w:p w14:paraId="023AE663" w14:textId="77777777" w:rsidR="000152DA" w:rsidRDefault="000152DA" w:rsidP="000152DA">
                                <w:pPr>
                                  <w:pStyle w:val="A3"/>
                                </w:pPr>
                                <w:r>
                                  <w:t xml:space="preserve">Frequência de Revisão </w:t>
                                </w:r>
                              </w:p>
                              <w:p w14:paraId="62A34327" w14:textId="4406F5E1" w:rsidR="000152DA" w:rsidRDefault="000152DA" w:rsidP="000152DA">
                                <w:pPr>
                                  <w:pStyle w:val="Arizen26"/>
                                </w:pPr>
                              </w:p>
                              <w:p w14:paraId="03BFF0CA" w14:textId="77777777" w:rsidR="00846CB1" w:rsidRPr="00F7088D" w:rsidRDefault="00846CB1" w:rsidP="00846CB1">
                                <w:pPr>
                                  <w:pStyle w:val="A3"/>
                                  <w:rPr>
                                    <w:b w:val="0"/>
                                    <w:bCs/>
                                  </w:rPr>
                                </w:pPr>
                                <w:r w:rsidRPr="00F7088D">
                                  <w:rPr>
                                    <w:b w:val="0"/>
                                    <w:bCs/>
                                  </w:rPr>
                                  <w:t xml:space="preserve">Revise este documento anualmente, ou quando houver mudanças significativas na legislação ou na organização. </w:t>
                                </w:r>
                              </w:p>
                              <w:p w14:paraId="5A139E0B" w14:textId="3DA2E11D" w:rsidR="00846CB1" w:rsidRDefault="00846CB1" w:rsidP="000152DA">
                                <w:pPr>
                                  <w:pStyle w:val="Arizen26"/>
                                </w:pPr>
                              </w:p>
                              <w:p w14:paraId="2CA2FC90" w14:textId="77777777" w:rsidR="00846CB1" w:rsidRDefault="00846CB1"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1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45975206" w14:textId="77777777" w:rsidR="00846CB1" w:rsidRDefault="00AB287D" w:rsidP="00846CB1">
                          <w:pPr>
                            <w:jc w:val="both"/>
                            <w:rPr>
                              <w:rFonts w:eastAsiaTheme="minorHAnsi"/>
                              <w:sz w:val="22"/>
                              <w:szCs w:val="22"/>
                            </w:rPr>
                          </w:pPr>
                          <w:r w:rsidRPr="00AB287D">
                            <w:rPr>
                              <w:rFonts w:eastAsiaTheme="minorHAnsi"/>
                              <w:sz w:val="22"/>
                              <w:szCs w:val="22"/>
                            </w:rPr>
                            <w:t>O objetivo desta política é fornecer orientação para a segurança da estação de trabalho para estações de trabalho</w:t>
                          </w:r>
                          <w:r w:rsidR="00846CB1">
                            <w:rPr>
                              <w:rFonts w:eastAsiaTheme="minorHAnsi"/>
                              <w:sz w:val="22"/>
                              <w:szCs w:val="22"/>
                            </w:rPr>
                            <w:t>, visando</w:t>
                          </w:r>
                          <w:r w:rsidRPr="00AB287D">
                            <w:rPr>
                              <w:rFonts w:eastAsiaTheme="minorHAnsi"/>
                              <w:sz w:val="22"/>
                              <w:szCs w:val="22"/>
                            </w:rPr>
                            <w:t xml:space="preserve"> garantir a segurança das informações na estação de trabalho e informações às quais a estação de trabalho pode ter acesso.</w:t>
                          </w:r>
                        </w:p>
                        <w:p w14:paraId="0244BABC" w14:textId="77777777" w:rsidR="00846CB1" w:rsidRDefault="00846CB1" w:rsidP="00846CB1">
                          <w:pPr>
                            <w:jc w:val="both"/>
                            <w:rPr>
                              <w:rFonts w:eastAsiaTheme="minorHAnsi"/>
                              <w:sz w:val="22"/>
                              <w:szCs w:val="22"/>
                            </w:rPr>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394E664A" w14:textId="14F8E76C" w:rsidR="00846CB1" w:rsidRDefault="00846CB1" w:rsidP="00846CB1">
                          <w:pPr>
                            <w:pStyle w:val="Arizen26"/>
                          </w:pPr>
                          <w:r>
                            <w:t xml:space="preserve">Utilize esta política de acordo com as necessidades da organização, sempre que </w:t>
                          </w:r>
                          <w:r w:rsidR="0079152E">
                            <w:t xml:space="preserve">for necessário verificar ou gerenciar a segurança da estação de trabalho. </w:t>
                          </w:r>
                        </w:p>
                        <w:p w14:paraId="0FB6FAE7" w14:textId="77777777" w:rsidR="00846CB1" w:rsidRDefault="00846CB1" w:rsidP="00846CB1">
                          <w:pPr>
                            <w:pStyle w:val="Arizen26"/>
                          </w:pPr>
                        </w:p>
                        <w:p w14:paraId="79C43779" w14:textId="77777777" w:rsidR="00846CB1" w:rsidRDefault="00846CB1" w:rsidP="00846CB1">
                          <w:pPr>
                            <w:pStyle w:val="Arizen26"/>
                          </w:pPr>
                          <w:r>
                            <w:t xml:space="preserve">Os padrões aqui descritos, devem ser adequados de acordo com a realidade da organização, prezando pelo cumprimento integral do que foi estabelecido.  </w:t>
                          </w:r>
                        </w:p>
                        <w:p w14:paraId="290D6726" w14:textId="4ED18ABB" w:rsidR="000152DA" w:rsidRDefault="000152DA" w:rsidP="000152DA">
                          <w:pPr>
                            <w:pStyle w:val="Arizen26"/>
                          </w:pPr>
                        </w:p>
                        <w:p w14:paraId="57C401B2" w14:textId="77777777" w:rsidR="00846CB1" w:rsidRDefault="00846CB1" w:rsidP="000152DA">
                          <w:pPr>
                            <w:pStyle w:val="Arizen26"/>
                          </w:pPr>
                        </w:p>
                        <w:p w14:paraId="023AE663" w14:textId="77777777" w:rsidR="000152DA" w:rsidRDefault="000152DA" w:rsidP="000152DA">
                          <w:pPr>
                            <w:pStyle w:val="A3"/>
                          </w:pPr>
                          <w:r>
                            <w:t xml:space="preserve">Frequência de Revisão </w:t>
                          </w:r>
                        </w:p>
                        <w:p w14:paraId="62A34327" w14:textId="4406F5E1" w:rsidR="000152DA" w:rsidRDefault="000152DA" w:rsidP="000152DA">
                          <w:pPr>
                            <w:pStyle w:val="Arizen26"/>
                          </w:pPr>
                        </w:p>
                        <w:p w14:paraId="03BFF0CA" w14:textId="77777777" w:rsidR="00846CB1" w:rsidRPr="00F7088D" w:rsidRDefault="00846CB1" w:rsidP="00846CB1">
                          <w:pPr>
                            <w:pStyle w:val="A3"/>
                            <w:rPr>
                              <w:b w:val="0"/>
                              <w:bCs/>
                            </w:rPr>
                          </w:pPr>
                          <w:r w:rsidRPr="00F7088D">
                            <w:rPr>
                              <w:b w:val="0"/>
                              <w:bCs/>
                            </w:rPr>
                            <w:t xml:space="preserve">Revise este documento anualmente, ou quando houver mudanças significativas na legislação ou na organização. </w:t>
                          </w:r>
                        </w:p>
                        <w:p w14:paraId="5A139E0B" w14:textId="3DA2E11D" w:rsidR="00846CB1" w:rsidRDefault="00846CB1" w:rsidP="000152DA">
                          <w:pPr>
                            <w:pStyle w:val="Arizen26"/>
                          </w:pPr>
                        </w:p>
                        <w:p w14:paraId="2CA2FC90" w14:textId="77777777" w:rsidR="00846CB1" w:rsidRDefault="00846CB1"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DE7BB0"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DE7BB0"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6814990" w14:textId="77777777" w:rsidR="00846CB1" w:rsidRDefault="000152DA" w:rsidP="00846CB1">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846CB1" w:rsidRPr="00AB287D">
        <w:t xml:space="preserve">Política de </w:t>
      </w:r>
      <w:r w:rsidR="00846CB1">
        <w:t>S</w:t>
      </w:r>
      <w:r w:rsidR="00846CB1" w:rsidRPr="00AB287D">
        <w:t xml:space="preserve">egurança da </w:t>
      </w:r>
      <w:r w:rsidR="00846CB1">
        <w:t>E</w:t>
      </w:r>
      <w:r w:rsidR="00846CB1" w:rsidRPr="00AB287D">
        <w:t xml:space="preserve">stação de </w:t>
      </w:r>
      <w:r w:rsidR="00846CB1">
        <w:t>T</w:t>
      </w:r>
      <w:r w:rsidR="00846CB1" w:rsidRPr="00AB287D">
        <w:t>rabalho</w:t>
      </w:r>
    </w:p>
    <w:p w14:paraId="5CFB31DF" w14:textId="58F01F48"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38AA2CAF" w:rsidR="000152DA" w:rsidRPr="000D25C9" w:rsidRDefault="001355FA" w:rsidP="00F0523E">
            <w:pPr>
              <w:pStyle w:val="AA2"/>
              <w:framePr w:hSpace="0" w:wrap="auto" w:vAnchor="margin" w:hAnchor="text" w:xAlign="left" w:yAlign="inline"/>
              <w:rPr>
                <w:color w:val="FFFFFF"/>
                <w:highlight w:val="yellow"/>
              </w:rPr>
            </w:pPr>
            <w:r w:rsidRPr="001355FA">
              <w:t>10-</w:t>
            </w:r>
            <w:r w:rsidR="0089443E">
              <w:t>A</w:t>
            </w:r>
            <w:r w:rsidRPr="001355FA">
              <w:t>M-DOC-LGPD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322BCAE7" w:rsidR="000152DA" w:rsidRDefault="000152DA" w:rsidP="000152DA"/>
    <w:p w14:paraId="5513D0FD" w14:textId="74456847" w:rsidR="00846CB1" w:rsidRDefault="00846CB1" w:rsidP="000152DA"/>
    <w:p w14:paraId="25BE5AFD" w14:textId="12B564AB" w:rsidR="00846CB1" w:rsidRDefault="00846CB1" w:rsidP="000152DA"/>
    <w:p w14:paraId="14FF1A1F" w14:textId="77777777" w:rsidR="00846CB1" w:rsidRPr="00E63FF7" w:rsidRDefault="00846CB1" w:rsidP="000152DA"/>
    <w:p w14:paraId="528150EB" w14:textId="77777777" w:rsidR="000152DA" w:rsidRPr="00E63FF7" w:rsidRDefault="000152DA" w:rsidP="000152DA">
      <w:r w:rsidRPr="00E63FF7">
        <w:t>Conteúdo</w:t>
      </w:r>
    </w:p>
    <w:p w14:paraId="460A1D17" w14:textId="77777777" w:rsidR="000152DA" w:rsidRPr="00E63FF7" w:rsidRDefault="000152DA" w:rsidP="000152DA"/>
    <w:p w14:paraId="74CE5F68" w14:textId="298EE94A" w:rsidR="00846CB1"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41999" w:history="1">
        <w:r w:rsidR="00846CB1" w:rsidRPr="0077596C">
          <w:rPr>
            <w:rStyle w:val="Hyperlink"/>
            <w:noProof/>
          </w:rPr>
          <w:t>1</w:t>
        </w:r>
        <w:r w:rsidR="00846CB1">
          <w:rPr>
            <w:rFonts w:asciiTheme="minorHAnsi" w:eastAsiaTheme="minorEastAsia" w:hAnsiTheme="minorHAnsi" w:cstheme="minorBidi"/>
            <w:b w:val="0"/>
            <w:bCs w:val="0"/>
            <w:caps w:val="0"/>
            <w:noProof/>
            <w:sz w:val="22"/>
            <w:szCs w:val="22"/>
            <w:lang w:eastAsia="pt-BR"/>
          </w:rPr>
          <w:tab/>
        </w:r>
        <w:r w:rsidR="00846CB1" w:rsidRPr="0077596C">
          <w:rPr>
            <w:rStyle w:val="Hyperlink"/>
            <w:noProof/>
          </w:rPr>
          <w:t>Introdução</w:t>
        </w:r>
        <w:r w:rsidR="00846CB1">
          <w:rPr>
            <w:noProof/>
            <w:webHidden/>
          </w:rPr>
          <w:tab/>
        </w:r>
        <w:r w:rsidR="00846CB1">
          <w:rPr>
            <w:noProof/>
            <w:webHidden/>
          </w:rPr>
          <w:fldChar w:fldCharType="begin"/>
        </w:r>
        <w:r w:rsidR="00846CB1">
          <w:rPr>
            <w:noProof/>
            <w:webHidden/>
          </w:rPr>
          <w:instrText xml:space="preserve"> PAGEREF _Toc97641999 \h </w:instrText>
        </w:r>
        <w:r w:rsidR="00846CB1">
          <w:rPr>
            <w:noProof/>
            <w:webHidden/>
          </w:rPr>
        </w:r>
        <w:r w:rsidR="00846CB1">
          <w:rPr>
            <w:noProof/>
            <w:webHidden/>
          </w:rPr>
          <w:fldChar w:fldCharType="separate"/>
        </w:r>
        <w:r w:rsidR="00846CB1">
          <w:rPr>
            <w:noProof/>
            <w:webHidden/>
          </w:rPr>
          <w:t>6</w:t>
        </w:r>
        <w:r w:rsidR="00846CB1">
          <w:rPr>
            <w:noProof/>
            <w:webHidden/>
          </w:rPr>
          <w:fldChar w:fldCharType="end"/>
        </w:r>
      </w:hyperlink>
    </w:p>
    <w:p w14:paraId="2C2F062E" w14:textId="053415A9" w:rsidR="00846CB1" w:rsidRDefault="00DE7BB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42000" w:history="1">
        <w:r w:rsidR="00846CB1" w:rsidRPr="0077596C">
          <w:rPr>
            <w:rStyle w:val="Hyperlink"/>
            <w:noProof/>
          </w:rPr>
          <w:t>2</w:t>
        </w:r>
        <w:r w:rsidR="00846CB1">
          <w:rPr>
            <w:rFonts w:asciiTheme="minorHAnsi" w:eastAsiaTheme="minorEastAsia" w:hAnsiTheme="minorHAnsi" w:cstheme="minorBidi"/>
            <w:b w:val="0"/>
            <w:bCs w:val="0"/>
            <w:caps w:val="0"/>
            <w:noProof/>
            <w:sz w:val="22"/>
            <w:szCs w:val="22"/>
            <w:lang w:eastAsia="pt-BR"/>
          </w:rPr>
          <w:tab/>
        </w:r>
        <w:r w:rsidR="00846CB1" w:rsidRPr="0077596C">
          <w:rPr>
            <w:rStyle w:val="Hyperlink"/>
            <w:noProof/>
          </w:rPr>
          <w:t>Política de Segurança da Estação de Trabalho</w:t>
        </w:r>
        <w:r w:rsidR="00846CB1">
          <w:rPr>
            <w:noProof/>
            <w:webHidden/>
          </w:rPr>
          <w:tab/>
        </w:r>
        <w:r w:rsidR="00846CB1">
          <w:rPr>
            <w:noProof/>
            <w:webHidden/>
          </w:rPr>
          <w:fldChar w:fldCharType="begin"/>
        </w:r>
        <w:r w:rsidR="00846CB1">
          <w:rPr>
            <w:noProof/>
            <w:webHidden/>
          </w:rPr>
          <w:instrText xml:space="preserve"> PAGEREF _Toc97642000 \h </w:instrText>
        </w:r>
        <w:r w:rsidR="00846CB1">
          <w:rPr>
            <w:noProof/>
            <w:webHidden/>
          </w:rPr>
        </w:r>
        <w:r w:rsidR="00846CB1">
          <w:rPr>
            <w:noProof/>
            <w:webHidden/>
          </w:rPr>
          <w:fldChar w:fldCharType="separate"/>
        </w:r>
        <w:r w:rsidR="00846CB1">
          <w:rPr>
            <w:noProof/>
            <w:webHidden/>
          </w:rPr>
          <w:t>6</w:t>
        </w:r>
        <w:r w:rsidR="00846CB1">
          <w:rPr>
            <w:noProof/>
            <w:webHidden/>
          </w:rPr>
          <w:fldChar w:fldCharType="end"/>
        </w:r>
      </w:hyperlink>
    </w:p>
    <w:p w14:paraId="230CCDAE" w14:textId="2A48BB85" w:rsidR="00846CB1" w:rsidRDefault="00DE7BB0">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2001" w:history="1">
        <w:r w:rsidR="00846CB1" w:rsidRPr="0077596C">
          <w:rPr>
            <w:rStyle w:val="Hyperlink"/>
            <w:noProof/>
          </w:rPr>
          <w:t>2.1</w:t>
        </w:r>
        <w:r w:rsidR="00846CB1">
          <w:rPr>
            <w:rFonts w:asciiTheme="minorHAnsi" w:eastAsiaTheme="minorEastAsia" w:hAnsiTheme="minorHAnsi" w:cstheme="minorBidi"/>
            <w:smallCaps w:val="0"/>
            <w:noProof/>
            <w:sz w:val="22"/>
            <w:szCs w:val="22"/>
            <w:lang w:eastAsia="pt-BR"/>
          </w:rPr>
          <w:tab/>
        </w:r>
        <w:r w:rsidR="00846CB1" w:rsidRPr="0077596C">
          <w:rPr>
            <w:rStyle w:val="Hyperlink"/>
            <w:noProof/>
          </w:rPr>
          <w:t>As Medidas Apropriadas Incluem:</w:t>
        </w:r>
        <w:r w:rsidR="00846CB1">
          <w:rPr>
            <w:noProof/>
            <w:webHidden/>
          </w:rPr>
          <w:tab/>
        </w:r>
        <w:r w:rsidR="00846CB1">
          <w:rPr>
            <w:noProof/>
            <w:webHidden/>
          </w:rPr>
          <w:fldChar w:fldCharType="begin"/>
        </w:r>
        <w:r w:rsidR="00846CB1">
          <w:rPr>
            <w:noProof/>
            <w:webHidden/>
          </w:rPr>
          <w:instrText xml:space="preserve"> PAGEREF _Toc97642001 \h </w:instrText>
        </w:r>
        <w:r w:rsidR="00846CB1">
          <w:rPr>
            <w:noProof/>
            <w:webHidden/>
          </w:rPr>
        </w:r>
        <w:r w:rsidR="00846CB1">
          <w:rPr>
            <w:noProof/>
            <w:webHidden/>
          </w:rPr>
          <w:fldChar w:fldCharType="separate"/>
        </w:r>
        <w:r w:rsidR="00846CB1">
          <w:rPr>
            <w:noProof/>
            <w:webHidden/>
          </w:rPr>
          <w:t>6</w:t>
        </w:r>
        <w:r w:rsidR="00846CB1">
          <w:rPr>
            <w:noProof/>
            <w:webHidden/>
          </w:rPr>
          <w:fldChar w:fldCharType="end"/>
        </w:r>
      </w:hyperlink>
    </w:p>
    <w:p w14:paraId="3D3B642D" w14:textId="423CA794" w:rsidR="00846CB1" w:rsidRDefault="00DE7BB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42002" w:history="1">
        <w:r w:rsidR="00846CB1" w:rsidRPr="0077596C">
          <w:rPr>
            <w:rStyle w:val="Hyperlink"/>
            <w:noProof/>
          </w:rPr>
          <w:t>3</w:t>
        </w:r>
        <w:r w:rsidR="00846CB1">
          <w:rPr>
            <w:rFonts w:asciiTheme="minorHAnsi" w:eastAsiaTheme="minorEastAsia" w:hAnsiTheme="minorHAnsi" w:cstheme="minorBidi"/>
            <w:b w:val="0"/>
            <w:bCs w:val="0"/>
            <w:caps w:val="0"/>
            <w:noProof/>
            <w:sz w:val="22"/>
            <w:szCs w:val="22"/>
            <w:lang w:eastAsia="pt-BR"/>
          </w:rPr>
          <w:tab/>
        </w:r>
        <w:r w:rsidR="00846CB1" w:rsidRPr="0077596C">
          <w:rPr>
            <w:rStyle w:val="Hyperlink"/>
            <w:noProof/>
          </w:rPr>
          <w:t>Conformidade política</w:t>
        </w:r>
        <w:r w:rsidR="00846CB1">
          <w:rPr>
            <w:noProof/>
            <w:webHidden/>
          </w:rPr>
          <w:tab/>
        </w:r>
        <w:r w:rsidR="00846CB1">
          <w:rPr>
            <w:noProof/>
            <w:webHidden/>
          </w:rPr>
          <w:fldChar w:fldCharType="begin"/>
        </w:r>
        <w:r w:rsidR="00846CB1">
          <w:rPr>
            <w:noProof/>
            <w:webHidden/>
          </w:rPr>
          <w:instrText xml:space="preserve"> PAGEREF _Toc97642002 \h </w:instrText>
        </w:r>
        <w:r w:rsidR="00846CB1">
          <w:rPr>
            <w:noProof/>
            <w:webHidden/>
          </w:rPr>
        </w:r>
        <w:r w:rsidR="00846CB1">
          <w:rPr>
            <w:noProof/>
            <w:webHidden/>
          </w:rPr>
          <w:fldChar w:fldCharType="separate"/>
        </w:r>
        <w:r w:rsidR="00846CB1">
          <w:rPr>
            <w:noProof/>
            <w:webHidden/>
          </w:rPr>
          <w:t>7</w:t>
        </w:r>
        <w:r w:rsidR="00846CB1">
          <w:rPr>
            <w:noProof/>
            <w:webHidden/>
          </w:rPr>
          <w:fldChar w:fldCharType="end"/>
        </w:r>
      </w:hyperlink>
    </w:p>
    <w:p w14:paraId="2A7EF5A1" w14:textId="4640A95B" w:rsidR="00846CB1" w:rsidRDefault="00DE7BB0">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2003" w:history="1">
        <w:r w:rsidR="00846CB1" w:rsidRPr="0077596C">
          <w:rPr>
            <w:rStyle w:val="Hyperlink"/>
            <w:noProof/>
          </w:rPr>
          <w:t>3.1</w:t>
        </w:r>
        <w:r w:rsidR="00846CB1">
          <w:rPr>
            <w:rFonts w:asciiTheme="minorHAnsi" w:eastAsiaTheme="minorEastAsia" w:hAnsiTheme="minorHAnsi" w:cstheme="minorBidi"/>
            <w:smallCaps w:val="0"/>
            <w:noProof/>
            <w:sz w:val="22"/>
            <w:szCs w:val="22"/>
            <w:lang w:eastAsia="pt-BR"/>
          </w:rPr>
          <w:tab/>
        </w:r>
        <w:r w:rsidR="00846CB1" w:rsidRPr="0077596C">
          <w:rPr>
            <w:rStyle w:val="Hyperlink"/>
            <w:noProof/>
          </w:rPr>
          <w:t>Medição de Conformidade</w:t>
        </w:r>
        <w:r w:rsidR="00846CB1">
          <w:rPr>
            <w:noProof/>
            <w:webHidden/>
          </w:rPr>
          <w:tab/>
        </w:r>
        <w:r w:rsidR="00846CB1">
          <w:rPr>
            <w:noProof/>
            <w:webHidden/>
          </w:rPr>
          <w:fldChar w:fldCharType="begin"/>
        </w:r>
        <w:r w:rsidR="00846CB1">
          <w:rPr>
            <w:noProof/>
            <w:webHidden/>
          </w:rPr>
          <w:instrText xml:space="preserve"> PAGEREF _Toc97642003 \h </w:instrText>
        </w:r>
        <w:r w:rsidR="00846CB1">
          <w:rPr>
            <w:noProof/>
            <w:webHidden/>
          </w:rPr>
        </w:r>
        <w:r w:rsidR="00846CB1">
          <w:rPr>
            <w:noProof/>
            <w:webHidden/>
          </w:rPr>
          <w:fldChar w:fldCharType="separate"/>
        </w:r>
        <w:r w:rsidR="00846CB1">
          <w:rPr>
            <w:noProof/>
            <w:webHidden/>
          </w:rPr>
          <w:t>7</w:t>
        </w:r>
        <w:r w:rsidR="00846CB1">
          <w:rPr>
            <w:noProof/>
            <w:webHidden/>
          </w:rPr>
          <w:fldChar w:fldCharType="end"/>
        </w:r>
      </w:hyperlink>
    </w:p>
    <w:p w14:paraId="63A1EED0" w14:textId="0AAF1420" w:rsidR="00846CB1" w:rsidRDefault="00DE7BB0">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2004" w:history="1">
        <w:r w:rsidR="00846CB1" w:rsidRPr="0077596C">
          <w:rPr>
            <w:rStyle w:val="Hyperlink"/>
            <w:noProof/>
          </w:rPr>
          <w:t>3.2</w:t>
        </w:r>
        <w:r w:rsidR="00846CB1">
          <w:rPr>
            <w:rFonts w:asciiTheme="minorHAnsi" w:eastAsiaTheme="minorEastAsia" w:hAnsiTheme="minorHAnsi" w:cstheme="minorBidi"/>
            <w:smallCaps w:val="0"/>
            <w:noProof/>
            <w:sz w:val="22"/>
            <w:szCs w:val="22"/>
            <w:lang w:eastAsia="pt-BR"/>
          </w:rPr>
          <w:tab/>
        </w:r>
        <w:r w:rsidR="00846CB1" w:rsidRPr="0077596C">
          <w:rPr>
            <w:rStyle w:val="Hyperlink"/>
            <w:noProof/>
          </w:rPr>
          <w:t>Não conformidade</w:t>
        </w:r>
        <w:r w:rsidR="00846CB1">
          <w:rPr>
            <w:noProof/>
            <w:webHidden/>
          </w:rPr>
          <w:tab/>
        </w:r>
        <w:r w:rsidR="00846CB1">
          <w:rPr>
            <w:noProof/>
            <w:webHidden/>
          </w:rPr>
          <w:fldChar w:fldCharType="begin"/>
        </w:r>
        <w:r w:rsidR="00846CB1">
          <w:rPr>
            <w:noProof/>
            <w:webHidden/>
          </w:rPr>
          <w:instrText xml:space="preserve"> PAGEREF _Toc97642004 \h </w:instrText>
        </w:r>
        <w:r w:rsidR="00846CB1">
          <w:rPr>
            <w:noProof/>
            <w:webHidden/>
          </w:rPr>
        </w:r>
        <w:r w:rsidR="00846CB1">
          <w:rPr>
            <w:noProof/>
            <w:webHidden/>
          </w:rPr>
          <w:fldChar w:fldCharType="separate"/>
        </w:r>
        <w:r w:rsidR="00846CB1">
          <w:rPr>
            <w:noProof/>
            <w:webHidden/>
          </w:rPr>
          <w:t>8</w:t>
        </w:r>
        <w:r w:rsidR="00846CB1">
          <w:rPr>
            <w:noProof/>
            <w:webHidden/>
          </w:rPr>
          <w:fldChar w:fldCharType="end"/>
        </w:r>
      </w:hyperlink>
    </w:p>
    <w:p w14:paraId="56538CC9" w14:textId="5904CC8F" w:rsidR="00846CB1" w:rsidRDefault="00DE7BB0">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2005" w:history="1">
        <w:r w:rsidR="00846CB1" w:rsidRPr="0077596C">
          <w:rPr>
            <w:rStyle w:val="Hyperlink"/>
            <w:noProof/>
          </w:rPr>
          <w:t>3.3</w:t>
        </w:r>
        <w:r w:rsidR="00846CB1">
          <w:rPr>
            <w:rFonts w:asciiTheme="minorHAnsi" w:eastAsiaTheme="minorEastAsia" w:hAnsiTheme="minorHAnsi" w:cstheme="minorBidi"/>
            <w:smallCaps w:val="0"/>
            <w:noProof/>
            <w:sz w:val="22"/>
            <w:szCs w:val="22"/>
            <w:lang w:eastAsia="pt-BR"/>
          </w:rPr>
          <w:tab/>
        </w:r>
        <w:r w:rsidR="00846CB1" w:rsidRPr="0077596C">
          <w:rPr>
            <w:rStyle w:val="Hyperlink"/>
            <w:noProof/>
          </w:rPr>
          <w:t>Normas, Políticas e Processos relacionados</w:t>
        </w:r>
        <w:r w:rsidR="00846CB1">
          <w:rPr>
            <w:noProof/>
            <w:webHidden/>
          </w:rPr>
          <w:tab/>
        </w:r>
        <w:r w:rsidR="00846CB1">
          <w:rPr>
            <w:noProof/>
            <w:webHidden/>
          </w:rPr>
          <w:fldChar w:fldCharType="begin"/>
        </w:r>
        <w:r w:rsidR="00846CB1">
          <w:rPr>
            <w:noProof/>
            <w:webHidden/>
          </w:rPr>
          <w:instrText xml:space="preserve"> PAGEREF _Toc97642005 \h </w:instrText>
        </w:r>
        <w:r w:rsidR="00846CB1">
          <w:rPr>
            <w:noProof/>
            <w:webHidden/>
          </w:rPr>
        </w:r>
        <w:r w:rsidR="00846CB1">
          <w:rPr>
            <w:noProof/>
            <w:webHidden/>
          </w:rPr>
          <w:fldChar w:fldCharType="separate"/>
        </w:r>
        <w:r w:rsidR="00846CB1">
          <w:rPr>
            <w:noProof/>
            <w:webHidden/>
          </w:rPr>
          <w:t>8</w:t>
        </w:r>
        <w:r w:rsidR="00846CB1">
          <w:rPr>
            <w:noProof/>
            <w:webHidden/>
          </w:rPr>
          <w:fldChar w:fldCharType="end"/>
        </w:r>
      </w:hyperlink>
    </w:p>
    <w:p w14:paraId="66E0AFDF" w14:textId="5E4CD216"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32197B25" w14:textId="6BF6B517" w:rsidR="00C556A7" w:rsidRPr="0064161E" w:rsidRDefault="000152DA" w:rsidP="00AB287D">
      <w:pPr>
        <w:pStyle w:val="Ttulo1"/>
        <w:numPr>
          <w:ilvl w:val="0"/>
          <w:numId w:val="0"/>
        </w:numPr>
        <w:spacing w:line="276" w:lineRule="auto"/>
        <w:ind w:left="432"/>
      </w:pPr>
      <w:r w:rsidRPr="00E63FF7">
        <w:br w:type="page"/>
      </w:r>
    </w:p>
    <w:p w14:paraId="57B399FF" w14:textId="56735DA3" w:rsidR="00AB287D" w:rsidRDefault="00846CB1" w:rsidP="00AB287D">
      <w:pPr>
        <w:pStyle w:val="Ttulo1"/>
      </w:pPr>
      <w:bookmarkStart w:id="1" w:name="_Toc97641999"/>
      <w:r>
        <w:lastRenderedPageBreak/>
        <w:t>Introdução</w:t>
      </w:r>
      <w:bookmarkEnd w:id="1"/>
    </w:p>
    <w:p w14:paraId="06745E3F" w14:textId="77777777" w:rsidR="00AB287D" w:rsidRPr="00AB287D" w:rsidRDefault="00AB287D" w:rsidP="00AB287D">
      <w:pPr>
        <w:spacing w:line="276" w:lineRule="auto"/>
        <w:jc w:val="both"/>
      </w:pPr>
    </w:p>
    <w:p w14:paraId="2027BC8E" w14:textId="608CD6DF" w:rsidR="00AB287D" w:rsidRPr="00AB287D" w:rsidRDefault="00AB287D" w:rsidP="00AB287D">
      <w:pPr>
        <w:spacing w:line="276" w:lineRule="auto"/>
        <w:jc w:val="both"/>
      </w:pPr>
      <w:r w:rsidRPr="00AB287D">
        <w:t xml:space="preserve">Esta política se aplica a todos os funcionários, contratados, membros da força de trabalho, fornecedores e agentes da </w:t>
      </w:r>
      <w:r w:rsidR="00846CB1">
        <w:t>[</w:t>
      </w:r>
      <w:r w:rsidRPr="00AB287D">
        <w:t>Nome da empresa</w:t>
      </w:r>
      <w:r w:rsidR="00846CB1">
        <w:t>]</w:t>
      </w:r>
      <w:r w:rsidRPr="00AB287D">
        <w:t xml:space="preserve"> com uma estação de trabalho pessoal ou de propriedade da </w:t>
      </w:r>
      <w:r w:rsidR="00846CB1">
        <w:t>[</w:t>
      </w:r>
      <w:r w:rsidR="00846CB1" w:rsidRPr="00AB287D">
        <w:t>Nome da empresa</w:t>
      </w:r>
      <w:r w:rsidR="00846CB1">
        <w:t>]</w:t>
      </w:r>
      <w:r w:rsidR="00846CB1" w:rsidRPr="00AB287D">
        <w:t xml:space="preserve"> </w:t>
      </w:r>
      <w:r w:rsidRPr="00AB287D">
        <w:t xml:space="preserve">conectada à rede da </w:t>
      </w:r>
      <w:r w:rsidR="00846CB1">
        <w:t>[</w:t>
      </w:r>
      <w:r w:rsidR="00846CB1" w:rsidRPr="00AB287D">
        <w:t>Nome da empresa</w:t>
      </w:r>
      <w:r w:rsidR="00846CB1">
        <w:t>]</w:t>
      </w:r>
      <w:r w:rsidRPr="00AB287D">
        <w:t>.</w:t>
      </w:r>
    </w:p>
    <w:p w14:paraId="2F796329" w14:textId="77777777" w:rsidR="00AB287D" w:rsidRPr="00AB287D" w:rsidRDefault="00AB287D" w:rsidP="00AB287D">
      <w:pPr>
        <w:spacing w:line="276" w:lineRule="auto"/>
        <w:jc w:val="both"/>
      </w:pPr>
    </w:p>
    <w:p w14:paraId="74AE7CEA" w14:textId="4CB20B27" w:rsidR="00AB287D" w:rsidRPr="00AB287D" w:rsidRDefault="00AB287D" w:rsidP="00AB287D">
      <w:pPr>
        <w:pStyle w:val="Ttulo1"/>
        <w:jc w:val="both"/>
      </w:pPr>
      <w:bookmarkStart w:id="2" w:name="_Toc97642000"/>
      <w:r w:rsidRPr="00AB287D">
        <w:t>Política</w:t>
      </w:r>
      <w:r w:rsidR="00846CB1">
        <w:t xml:space="preserve"> de Segurança da Estação de Trabalho</w:t>
      </w:r>
      <w:bookmarkEnd w:id="2"/>
    </w:p>
    <w:p w14:paraId="0A08616C" w14:textId="77777777" w:rsidR="00AB287D" w:rsidRPr="00AB287D" w:rsidRDefault="00AB287D" w:rsidP="00AB287D">
      <w:pPr>
        <w:jc w:val="both"/>
      </w:pPr>
    </w:p>
    <w:p w14:paraId="03994570" w14:textId="0CF5214E" w:rsidR="00AB287D" w:rsidRPr="00AB287D" w:rsidRDefault="00AB287D" w:rsidP="00AB287D">
      <w:pPr>
        <w:spacing w:line="276" w:lineRule="auto"/>
        <w:jc w:val="both"/>
      </w:pPr>
      <w:r w:rsidRPr="00AB287D">
        <w:t>Medidas apropriadas devem ser tomadas ao usar estações de trabalho para garantir a confidencialidade, integridade e disponibilidade de informações confidenciais, incluindo informações de saúde protegidas e que o acesso a informações confidenciais seja restrito a usuários autorizados.</w:t>
      </w:r>
    </w:p>
    <w:p w14:paraId="55062941" w14:textId="77777777" w:rsidR="00846CB1" w:rsidRDefault="00846CB1" w:rsidP="00846CB1">
      <w:pPr>
        <w:spacing w:line="276" w:lineRule="auto"/>
        <w:jc w:val="both"/>
      </w:pPr>
    </w:p>
    <w:p w14:paraId="4D8A3E22" w14:textId="388520CD" w:rsidR="00AB287D" w:rsidRPr="00AB287D" w:rsidRDefault="00AB287D" w:rsidP="00846CB1">
      <w:pPr>
        <w:spacing w:line="276" w:lineRule="auto"/>
        <w:jc w:val="both"/>
      </w:pPr>
      <w:r w:rsidRPr="00AB287D">
        <w:t>Os membros da força de trabalho que usam estações de trabalho devem considerar a confidencialidade das informações, incluindo informações de saúde protegidas que podem ser acessadas e minimizar a possibilidade de acesso não autorizado.</w:t>
      </w:r>
    </w:p>
    <w:p w14:paraId="5DB31B78" w14:textId="77777777" w:rsidR="00AB287D" w:rsidRPr="00AB287D" w:rsidRDefault="00AB287D" w:rsidP="00AB287D">
      <w:pPr>
        <w:spacing w:line="276" w:lineRule="auto"/>
        <w:jc w:val="both"/>
      </w:pPr>
    </w:p>
    <w:p w14:paraId="4B7E80BB" w14:textId="7B5A31BF" w:rsidR="00AB287D" w:rsidRPr="00AB287D" w:rsidRDefault="00AB287D" w:rsidP="00846CB1">
      <w:pPr>
        <w:spacing w:line="276" w:lineRule="auto"/>
        <w:jc w:val="both"/>
      </w:pPr>
      <w:r w:rsidRPr="00AB287D">
        <w:t xml:space="preserve">A </w:t>
      </w:r>
      <w:r w:rsidR="00846CB1">
        <w:t>[</w:t>
      </w:r>
      <w:r w:rsidR="00846CB1" w:rsidRPr="00AB287D">
        <w:t>Nome da empresa</w:t>
      </w:r>
      <w:r w:rsidR="00846CB1">
        <w:t>]</w:t>
      </w:r>
      <w:r w:rsidR="00846CB1" w:rsidRPr="00AB287D">
        <w:t xml:space="preserve"> </w:t>
      </w:r>
      <w:r w:rsidRPr="00AB287D">
        <w:t>implementará proteções físicas e técnicas para todas as estações de trabalho que acessam informações de saúde protegidas eletronicamente para restringir o acesso a usuários autorizados.</w:t>
      </w:r>
    </w:p>
    <w:p w14:paraId="1E1E5BCC" w14:textId="77777777" w:rsidR="00AB287D" w:rsidRPr="00AB287D" w:rsidRDefault="00AB287D" w:rsidP="00AB287D">
      <w:pPr>
        <w:spacing w:line="276" w:lineRule="auto"/>
        <w:jc w:val="both"/>
      </w:pPr>
    </w:p>
    <w:p w14:paraId="4F1D72BB" w14:textId="0C7A0183" w:rsidR="00AB287D" w:rsidRPr="00AB287D" w:rsidRDefault="00AB287D" w:rsidP="00AB287D">
      <w:pPr>
        <w:pStyle w:val="Ttulo2"/>
        <w:jc w:val="both"/>
        <w:rPr>
          <w:rFonts w:ascii="Verdana" w:hAnsi="Verdana"/>
        </w:rPr>
      </w:pPr>
      <w:bookmarkStart w:id="3" w:name="_Toc97642001"/>
      <w:r w:rsidRPr="00AB287D">
        <w:rPr>
          <w:rFonts w:ascii="Verdana" w:hAnsi="Verdana"/>
        </w:rPr>
        <w:t xml:space="preserve">As </w:t>
      </w:r>
      <w:r w:rsidR="00846CB1" w:rsidRPr="00AB287D">
        <w:rPr>
          <w:rFonts w:ascii="Verdana" w:hAnsi="Verdana"/>
        </w:rPr>
        <w:t>Medidas Apropriadas Incluem:</w:t>
      </w:r>
      <w:bookmarkEnd w:id="3"/>
    </w:p>
    <w:p w14:paraId="5B292423" w14:textId="77777777" w:rsidR="00AB287D" w:rsidRPr="00AB287D" w:rsidRDefault="00AB287D" w:rsidP="00AB287D">
      <w:pPr>
        <w:spacing w:line="276" w:lineRule="auto"/>
        <w:jc w:val="both"/>
      </w:pPr>
    </w:p>
    <w:p w14:paraId="37C73FE2" w14:textId="545C2C7A" w:rsidR="00AB287D" w:rsidRPr="00AB287D" w:rsidRDefault="00AB287D" w:rsidP="00AB287D">
      <w:pPr>
        <w:spacing w:line="276" w:lineRule="auto"/>
        <w:jc w:val="both"/>
      </w:pPr>
      <w:r w:rsidRPr="00AB287D">
        <w:t>•</w:t>
      </w:r>
      <w:r w:rsidRPr="00AB287D">
        <w:tab/>
        <w:t>Restringir o acesso físico às estações de trabalho apenas ao pessoal autorizado.</w:t>
      </w:r>
    </w:p>
    <w:p w14:paraId="6F233562" w14:textId="77777777" w:rsidR="00AB287D" w:rsidRPr="00AB287D" w:rsidRDefault="00AB287D" w:rsidP="00AB287D">
      <w:pPr>
        <w:spacing w:line="276" w:lineRule="auto"/>
        <w:jc w:val="both"/>
      </w:pPr>
    </w:p>
    <w:p w14:paraId="71EA93AB" w14:textId="34C3F47A" w:rsidR="00AB287D" w:rsidRPr="00AB287D" w:rsidRDefault="00AB287D" w:rsidP="00AB287D">
      <w:pPr>
        <w:spacing w:line="276" w:lineRule="auto"/>
        <w:jc w:val="both"/>
      </w:pPr>
      <w:r w:rsidRPr="00AB287D">
        <w:t>•</w:t>
      </w:r>
      <w:r w:rsidRPr="00AB287D">
        <w:tab/>
        <w:t>Proteger as estações de trabalho (bloqueio de tela ou logout) antes de sair da área para evitar acesso não autorizado.</w:t>
      </w:r>
    </w:p>
    <w:p w14:paraId="5C86BA2B" w14:textId="77777777" w:rsidR="00AB287D" w:rsidRPr="00AB287D" w:rsidRDefault="00AB287D" w:rsidP="00AB287D">
      <w:pPr>
        <w:spacing w:line="276" w:lineRule="auto"/>
        <w:jc w:val="both"/>
      </w:pPr>
    </w:p>
    <w:p w14:paraId="4F300DC4" w14:textId="0658CE33" w:rsidR="00AB287D" w:rsidRPr="00AB287D" w:rsidRDefault="00AB287D" w:rsidP="00AB287D">
      <w:pPr>
        <w:spacing w:line="276" w:lineRule="auto"/>
        <w:jc w:val="both"/>
      </w:pPr>
      <w:r w:rsidRPr="00AB287D">
        <w:t>•</w:t>
      </w:r>
      <w:r w:rsidRPr="00AB287D">
        <w:tab/>
        <w:t xml:space="preserve">Ativar um protetor de tela protegido por senha com um curto período de tempo limite para garantir que as estações de trabalho que foram deixadas desprotegidas sejam protegidas. A senha deve estar em conformidade com a Política de Senha de </w:t>
      </w:r>
      <w:r w:rsidR="00846CB1">
        <w:t>[</w:t>
      </w:r>
      <w:r w:rsidR="00846CB1" w:rsidRPr="00AB287D">
        <w:t>Nome da empresa</w:t>
      </w:r>
      <w:r w:rsidR="00846CB1">
        <w:t>].</w:t>
      </w:r>
    </w:p>
    <w:p w14:paraId="3587398F" w14:textId="77777777" w:rsidR="00AB287D" w:rsidRPr="00AB287D" w:rsidRDefault="00AB287D" w:rsidP="00AB287D">
      <w:pPr>
        <w:spacing w:line="276" w:lineRule="auto"/>
        <w:jc w:val="both"/>
      </w:pPr>
    </w:p>
    <w:p w14:paraId="018D01C8" w14:textId="6266B727" w:rsidR="00AB287D" w:rsidRPr="00AB287D" w:rsidRDefault="00AB287D" w:rsidP="00AB287D">
      <w:pPr>
        <w:spacing w:line="276" w:lineRule="auto"/>
        <w:jc w:val="both"/>
      </w:pPr>
      <w:r w:rsidRPr="00AB287D">
        <w:t>•</w:t>
      </w:r>
      <w:r w:rsidRPr="00AB287D">
        <w:tab/>
        <w:t xml:space="preserve">Cumprir todas as políticas e procedimentos de senha aplicáveis. Consulte a Política de senha de </w:t>
      </w:r>
      <w:r w:rsidR="00846CB1">
        <w:t>[</w:t>
      </w:r>
      <w:r w:rsidR="00846CB1" w:rsidRPr="00AB287D">
        <w:t>Nome da empresa</w:t>
      </w:r>
      <w:r w:rsidR="00846CB1">
        <w:t>]</w:t>
      </w:r>
      <w:r w:rsidRPr="00AB287D">
        <w:t>.</w:t>
      </w:r>
    </w:p>
    <w:p w14:paraId="712FFA21" w14:textId="77777777" w:rsidR="00AB287D" w:rsidRPr="00AB287D" w:rsidRDefault="00AB287D" w:rsidP="00AB287D">
      <w:pPr>
        <w:spacing w:line="276" w:lineRule="auto"/>
        <w:jc w:val="both"/>
      </w:pPr>
    </w:p>
    <w:p w14:paraId="198A0683" w14:textId="77777777" w:rsidR="00AB287D" w:rsidRPr="00AB287D" w:rsidRDefault="00AB287D" w:rsidP="00AB287D">
      <w:pPr>
        <w:spacing w:line="276" w:lineRule="auto"/>
        <w:jc w:val="both"/>
      </w:pPr>
      <w:r w:rsidRPr="00AB287D">
        <w:t>•</w:t>
      </w:r>
      <w:r w:rsidRPr="00AB287D">
        <w:tab/>
        <w:t>Garantir que as estações de trabalho sejam usadas apenas para fins comerciais autorizados.</w:t>
      </w:r>
    </w:p>
    <w:p w14:paraId="5F28938D" w14:textId="589BB3EE" w:rsidR="00AB287D" w:rsidRPr="00AB287D" w:rsidRDefault="00AB287D" w:rsidP="00AB287D">
      <w:pPr>
        <w:spacing w:line="276" w:lineRule="auto"/>
        <w:jc w:val="both"/>
      </w:pPr>
      <w:r w:rsidRPr="00AB287D">
        <w:lastRenderedPageBreak/>
        <w:t>•</w:t>
      </w:r>
      <w:r w:rsidRPr="00AB287D">
        <w:tab/>
        <w:t>Nunca instale software não autorizado em estações de trabalho.</w:t>
      </w:r>
    </w:p>
    <w:p w14:paraId="685299AF" w14:textId="77777777" w:rsidR="00AB287D" w:rsidRPr="00AB287D" w:rsidRDefault="00AB287D" w:rsidP="00AB287D">
      <w:pPr>
        <w:spacing w:line="276" w:lineRule="auto"/>
        <w:jc w:val="both"/>
      </w:pPr>
    </w:p>
    <w:p w14:paraId="32B163E6" w14:textId="5A38EA4C" w:rsidR="00AB287D" w:rsidRPr="00AB287D" w:rsidRDefault="00AB287D" w:rsidP="00AB287D">
      <w:pPr>
        <w:spacing w:line="276" w:lineRule="auto"/>
        <w:jc w:val="both"/>
      </w:pPr>
      <w:r w:rsidRPr="00AB287D">
        <w:t>•</w:t>
      </w:r>
      <w:r w:rsidRPr="00AB287D">
        <w:tab/>
        <w:t>Armazenar todas as informações confidenciais, incluindo informações de saúde protegidas em servidores de rede</w:t>
      </w:r>
    </w:p>
    <w:p w14:paraId="53BE3056" w14:textId="77777777" w:rsidR="00AB287D" w:rsidRPr="00AB287D" w:rsidRDefault="00AB287D" w:rsidP="00AB287D">
      <w:pPr>
        <w:spacing w:line="276" w:lineRule="auto"/>
        <w:jc w:val="both"/>
      </w:pPr>
    </w:p>
    <w:p w14:paraId="5A523E47" w14:textId="42514309" w:rsidR="00AB287D" w:rsidRPr="00AB287D" w:rsidRDefault="00AB287D" w:rsidP="00AB287D">
      <w:pPr>
        <w:spacing w:line="276" w:lineRule="auto"/>
        <w:jc w:val="both"/>
      </w:pPr>
      <w:r w:rsidRPr="00AB287D">
        <w:t>•</w:t>
      </w:r>
      <w:r w:rsidRPr="00AB287D">
        <w:tab/>
        <w:t>Manter alimentos e bebidas longe das estações de trabalho para evitar derramamentos acidentais.</w:t>
      </w:r>
    </w:p>
    <w:p w14:paraId="42858A69" w14:textId="77777777" w:rsidR="00AB287D" w:rsidRPr="00AB287D" w:rsidRDefault="00AB287D" w:rsidP="00AB287D">
      <w:pPr>
        <w:spacing w:line="276" w:lineRule="auto"/>
        <w:jc w:val="both"/>
      </w:pPr>
    </w:p>
    <w:p w14:paraId="202C0DD3" w14:textId="77777777" w:rsidR="00AB287D" w:rsidRPr="00AB287D" w:rsidRDefault="00AB287D" w:rsidP="00AB287D">
      <w:pPr>
        <w:spacing w:line="276" w:lineRule="auto"/>
        <w:jc w:val="both"/>
      </w:pPr>
      <w:r w:rsidRPr="00AB287D">
        <w:t>•</w:t>
      </w:r>
      <w:r w:rsidRPr="00AB287D">
        <w:tab/>
        <w:t>Protegendo laptops que contêm informações confidenciais usando cadeados de cabo ou bloqueando laptops em gavetas ou armários.</w:t>
      </w:r>
    </w:p>
    <w:p w14:paraId="551B1DEF" w14:textId="181BA554" w:rsidR="00AB287D" w:rsidRPr="00AB287D" w:rsidRDefault="00AB287D" w:rsidP="00AB287D">
      <w:pPr>
        <w:spacing w:line="276" w:lineRule="auto"/>
        <w:jc w:val="both"/>
      </w:pPr>
      <w:r w:rsidRPr="00AB287D">
        <w:t>•</w:t>
      </w:r>
      <w:r w:rsidRPr="00AB287D">
        <w:tab/>
        <w:t>Em conformidade com a política de criptografia de estação de trabalho portátil</w:t>
      </w:r>
    </w:p>
    <w:p w14:paraId="77A2506B" w14:textId="77777777" w:rsidR="00AB287D" w:rsidRPr="00AB287D" w:rsidRDefault="00AB287D" w:rsidP="00AB287D">
      <w:pPr>
        <w:spacing w:line="276" w:lineRule="auto"/>
        <w:jc w:val="both"/>
      </w:pPr>
    </w:p>
    <w:p w14:paraId="0C584234" w14:textId="28F40EF6" w:rsidR="00AB287D" w:rsidRPr="00AB287D" w:rsidRDefault="00AB287D" w:rsidP="00AB287D">
      <w:pPr>
        <w:spacing w:line="276" w:lineRule="auto"/>
        <w:jc w:val="both"/>
      </w:pPr>
      <w:r w:rsidRPr="00AB287D">
        <w:t>•</w:t>
      </w:r>
      <w:r w:rsidRPr="00AB287D">
        <w:tab/>
        <w:t>Em conformidade com o padrão de configuração de estação de trabalho de linha de base</w:t>
      </w:r>
    </w:p>
    <w:p w14:paraId="35EEB109" w14:textId="77777777" w:rsidR="00AB287D" w:rsidRPr="00AB287D" w:rsidRDefault="00AB287D" w:rsidP="00AB287D">
      <w:pPr>
        <w:spacing w:line="276" w:lineRule="auto"/>
        <w:jc w:val="both"/>
      </w:pPr>
    </w:p>
    <w:p w14:paraId="30F07957" w14:textId="210A6C8E" w:rsidR="00AB287D" w:rsidRPr="00AB287D" w:rsidRDefault="00AB287D" w:rsidP="00AB287D">
      <w:pPr>
        <w:spacing w:line="276" w:lineRule="auto"/>
        <w:jc w:val="both"/>
      </w:pPr>
      <w:r w:rsidRPr="00AB287D">
        <w:t>•</w:t>
      </w:r>
      <w:r w:rsidRPr="00AB287D">
        <w:tab/>
        <w:t>Instalar filtros de tela de privacidade ou usar outras barreiras físicas para aliviar a exposição de dados.</w:t>
      </w:r>
    </w:p>
    <w:p w14:paraId="27F34599" w14:textId="77777777" w:rsidR="00AB287D" w:rsidRPr="00AB287D" w:rsidRDefault="00AB287D" w:rsidP="00AB287D">
      <w:pPr>
        <w:spacing w:line="276" w:lineRule="auto"/>
        <w:jc w:val="both"/>
      </w:pPr>
    </w:p>
    <w:p w14:paraId="146BDE24" w14:textId="3AC1D965" w:rsidR="00AB287D" w:rsidRPr="00AB287D" w:rsidRDefault="00AB287D" w:rsidP="00AB287D">
      <w:pPr>
        <w:spacing w:line="276" w:lineRule="auto"/>
        <w:jc w:val="both"/>
      </w:pPr>
      <w:r w:rsidRPr="00AB287D">
        <w:t>•</w:t>
      </w:r>
      <w:r w:rsidRPr="00AB287D">
        <w:tab/>
        <w:t>Garantir que as estações de trabalho sejam deixadas ligadas, mas desconectadas, para facilitar as atualizações após o expediente.</w:t>
      </w:r>
    </w:p>
    <w:p w14:paraId="39BDD73A" w14:textId="77777777" w:rsidR="00AB287D" w:rsidRPr="00AB287D" w:rsidRDefault="00AB287D" w:rsidP="00AB287D">
      <w:pPr>
        <w:spacing w:line="276" w:lineRule="auto"/>
        <w:jc w:val="both"/>
      </w:pPr>
    </w:p>
    <w:p w14:paraId="0935D543" w14:textId="42F69640" w:rsidR="00AB287D" w:rsidRPr="00AB287D" w:rsidRDefault="00AB287D" w:rsidP="00AB287D">
      <w:pPr>
        <w:spacing w:line="276" w:lineRule="auto"/>
        <w:jc w:val="both"/>
      </w:pPr>
      <w:r w:rsidRPr="00AB287D">
        <w:t>•</w:t>
      </w:r>
      <w:r w:rsidRPr="00AB287D">
        <w:tab/>
        <w:t>Saia de aplicativos em execução e feche documentos abertos</w:t>
      </w:r>
    </w:p>
    <w:p w14:paraId="08EEE859" w14:textId="77777777" w:rsidR="00AB287D" w:rsidRPr="00AB287D" w:rsidRDefault="00AB287D" w:rsidP="00AB287D">
      <w:pPr>
        <w:spacing w:line="276" w:lineRule="auto"/>
        <w:jc w:val="both"/>
      </w:pPr>
    </w:p>
    <w:p w14:paraId="71431812" w14:textId="505462AA" w:rsidR="00AB287D" w:rsidRPr="00AB287D" w:rsidRDefault="00AB287D" w:rsidP="00AB287D">
      <w:pPr>
        <w:spacing w:line="276" w:lineRule="auto"/>
        <w:jc w:val="both"/>
      </w:pPr>
      <w:r w:rsidRPr="00AB287D">
        <w:t>•</w:t>
      </w:r>
      <w:r w:rsidRPr="00AB287D">
        <w:tab/>
        <w:t>Garantir que todas as estações de trabalho usem um protetor contra surtos (não apenas um filtro de linha) ou um UPS (backup de bateria).</w:t>
      </w:r>
    </w:p>
    <w:p w14:paraId="505A06C6" w14:textId="77777777" w:rsidR="00AB287D" w:rsidRPr="00AB287D" w:rsidRDefault="00AB287D" w:rsidP="00AB287D">
      <w:pPr>
        <w:spacing w:line="276" w:lineRule="auto"/>
        <w:jc w:val="both"/>
      </w:pPr>
    </w:p>
    <w:p w14:paraId="4F6C0A44" w14:textId="7ED2ABB7" w:rsidR="00AB287D" w:rsidRPr="00AB287D" w:rsidRDefault="00AB287D" w:rsidP="00AB287D">
      <w:pPr>
        <w:spacing w:line="276" w:lineRule="auto"/>
        <w:jc w:val="both"/>
      </w:pPr>
      <w:r w:rsidRPr="00AB287D">
        <w:t>•</w:t>
      </w:r>
      <w:r w:rsidRPr="00AB287D">
        <w:tab/>
        <w:t>Se o acesso à rede sem fio for usado, verifique se o acesso é seguro seguindo a política de comunicação sem fio</w:t>
      </w:r>
    </w:p>
    <w:p w14:paraId="1F75D1D0" w14:textId="77777777" w:rsidR="00AB287D" w:rsidRPr="00AB287D" w:rsidRDefault="00AB287D" w:rsidP="00AB287D">
      <w:pPr>
        <w:spacing w:line="276" w:lineRule="auto"/>
        <w:jc w:val="both"/>
      </w:pPr>
    </w:p>
    <w:p w14:paraId="05FEEB70" w14:textId="539DCB07" w:rsidR="00AB287D" w:rsidRPr="00AB287D" w:rsidRDefault="00AB287D" w:rsidP="00846CB1">
      <w:pPr>
        <w:pStyle w:val="Ttulo1"/>
      </w:pPr>
      <w:bookmarkStart w:id="4" w:name="_Toc97642002"/>
      <w:r w:rsidRPr="00AB287D">
        <w:t>Conformidade política</w:t>
      </w:r>
      <w:bookmarkEnd w:id="4"/>
    </w:p>
    <w:p w14:paraId="284F184A" w14:textId="77777777" w:rsidR="00AB287D" w:rsidRPr="00AB287D" w:rsidRDefault="00AB287D" w:rsidP="00AB287D">
      <w:pPr>
        <w:spacing w:line="276" w:lineRule="auto"/>
        <w:jc w:val="both"/>
      </w:pPr>
    </w:p>
    <w:p w14:paraId="1F9AD71F" w14:textId="436976AA" w:rsidR="00AB287D" w:rsidRPr="00AB287D" w:rsidRDefault="00AB287D" w:rsidP="00846CB1">
      <w:pPr>
        <w:pStyle w:val="Ttulo2"/>
      </w:pPr>
      <w:bookmarkStart w:id="5" w:name="_Toc97642003"/>
      <w:r w:rsidRPr="00AB287D">
        <w:t>Medição de Conformidade</w:t>
      </w:r>
      <w:bookmarkEnd w:id="5"/>
    </w:p>
    <w:p w14:paraId="71FF21E1" w14:textId="77777777" w:rsidR="00AB287D" w:rsidRPr="00AB287D" w:rsidRDefault="00AB287D" w:rsidP="00AB287D">
      <w:pPr>
        <w:spacing w:line="276" w:lineRule="auto"/>
        <w:jc w:val="both"/>
      </w:pPr>
    </w:p>
    <w:p w14:paraId="123B72EB" w14:textId="38E188D5" w:rsidR="00AB287D" w:rsidRPr="00AB287D" w:rsidRDefault="00AB287D" w:rsidP="00AB287D">
      <w:pPr>
        <w:spacing w:line="276" w:lineRule="auto"/>
        <w:jc w:val="both"/>
      </w:pPr>
      <w:r w:rsidRPr="00AB287D">
        <w:t xml:space="preserve">A equipe da </w:t>
      </w:r>
      <w:r w:rsidR="00846CB1">
        <w:t>[</w:t>
      </w:r>
      <w:r w:rsidR="00846CB1" w:rsidRPr="00AB287D">
        <w:t>Nome da empresa</w:t>
      </w:r>
      <w:r w:rsidR="00846CB1">
        <w:t>]</w:t>
      </w:r>
      <w:r w:rsidR="00846CB1" w:rsidRPr="00AB287D">
        <w:t xml:space="preserve"> </w:t>
      </w:r>
      <w:r w:rsidRPr="00AB287D">
        <w:t>verificará a conformidade com esta política por meio de vários métodos, incluindo, entre outros, visitas periódicas, monitoramento de vídeo, relatórios de ferramentas de negócios, auditorias internas e externas e feedback ao proprietário da política.</w:t>
      </w:r>
    </w:p>
    <w:p w14:paraId="6FCDBD6C" w14:textId="06FDE50A" w:rsidR="00AB287D" w:rsidRDefault="00AB287D" w:rsidP="00AB287D">
      <w:pPr>
        <w:spacing w:line="276" w:lineRule="auto"/>
        <w:jc w:val="both"/>
        <w:rPr>
          <w:lang w:eastAsia="en-GB"/>
        </w:rPr>
      </w:pPr>
    </w:p>
    <w:p w14:paraId="55485F50" w14:textId="547D601F" w:rsidR="00846CB1" w:rsidRDefault="00846CB1" w:rsidP="00AB287D">
      <w:pPr>
        <w:spacing w:line="276" w:lineRule="auto"/>
        <w:jc w:val="both"/>
        <w:rPr>
          <w:lang w:eastAsia="en-GB"/>
        </w:rPr>
      </w:pPr>
    </w:p>
    <w:p w14:paraId="5E978518" w14:textId="77777777" w:rsidR="00846CB1" w:rsidRPr="00AB287D" w:rsidRDefault="00846CB1" w:rsidP="00AB287D">
      <w:pPr>
        <w:spacing w:line="276" w:lineRule="auto"/>
        <w:jc w:val="both"/>
      </w:pPr>
    </w:p>
    <w:p w14:paraId="4041B410" w14:textId="37BC875E" w:rsidR="00AB287D" w:rsidRPr="00AB287D" w:rsidRDefault="00AB287D" w:rsidP="00AB287D">
      <w:pPr>
        <w:pStyle w:val="Ttulo2"/>
      </w:pPr>
      <w:bookmarkStart w:id="6" w:name="_Toc97642004"/>
      <w:r w:rsidRPr="00AB287D">
        <w:lastRenderedPageBreak/>
        <w:t>Não conformidade</w:t>
      </w:r>
      <w:bookmarkEnd w:id="6"/>
    </w:p>
    <w:p w14:paraId="76011DAE" w14:textId="77777777" w:rsidR="00AB287D" w:rsidRPr="00AB287D" w:rsidRDefault="00AB287D" w:rsidP="00AB287D">
      <w:pPr>
        <w:spacing w:line="276" w:lineRule="auto"/>
        <w:jc w:val="both"/>
      </w:pPr>
    </w:p>
    <w:p w14:paraId="33A595F1" w14:textId="78B9DAD0" w:rsidR="00AB287D" w:rsidRPr="00AB287D" w:rsidRDefault="00AB287D" w:rsidP="00AB287D">
      <w:pPr>
        <w:spacing w:line="276" w:lineRule="auto"/>
        <w:jc w:val="both"/>
      </w:pPr>
      <w:r w:rsidRPr="00AB287D">
        <w:t>Um funcionário que tenha violado esta política pode estar sujeito a ação disciplinar, incluindo rescisão do contrato de trabalho.</w:t>
      </w:r>
    </w:p>
    <w:p w14:paraId="0D0C57D9" w14:textId="77777777" w:rsidR="00AB287D" w:rsidRPr="00AB287D" w:rsidRDefault="00AB287D" w:rsidP="00AB287D">
      <w:pPr>
        <w:spacing w:line="276" w:lineRule="auto"/>
        <w:jc w:val="both"/>
      </w:pPr>
    </w:p>
    <w:p w14:paraId="72760701" w14:textId="6C42D446" w:rsidR="00AB287D" w:rsidRPr="00AB287D" w:rsidRDefault="00AB287D" w:rsidP="00AB287D">
      <w:pPr>
        <w:pStyle w:val="Ttulo2"/>
      </w:pPr>
      <w:bookmarkStart w:id="7" w:name="_Toc97642005"/>
      <w:r w:rsidRPr="00AB287D">
        <w:t>Normas, Políticas e Processos relacionados</w:t>
      </w:r>
      <w:bookmarkEnd w:id="7"/>
    </w:p>
    <w:p w14:paraId="77453266" w14:textId="77777777" w:rsidR="00AB287D" w:rsidRPr="00AB287D" w:rsidRDefault="00AB287D" w:rsidP="00AB287D">
      <w:pPr>
        <w:spacing w:line="276" w:lineRule="auto"/>
        <w:jc w:val="both"/>
      </w:pPr>
    </w:p>
    <w:p w14:paraId="34F7A401" w14:textId="77777777" w:rsidR="00AB287D" w:rsidRPr="00AB287D" w:rsidRDefault="00AB287D" w:rsidP="00AB287D">
      <w:pPr>
        <w:spacing w:line="276" w:lineRule="auto"/>
        <w:jc w:val="both"/>
      </w:pPr>
      <w:r w:rsidRPr="00AB287D">
        <w:t>•</w:t>
      </w:r>
      <w:r w:rsidRPr="00AB287D">
        <w:tab/>
        <w:t>Política de senha</w:t>
      </w:r>
    </w:p>
    <w:p w14:paraId="1B5B90E8" w14:textId="77777777" w:rsidR="00AB287D" w:rsidRPr="00AB287D" w:rsidRDefault="00AB287D" w:rsidP="00AB287D">
      <w:pPr>
        <w:spacing w:line="276" w:lineRule="auto"/>
        <w:jc w:val="both"/>
      </w:pPr>
      <w:r w:rsidRPr="00AB287D">
        <w:t>•</w:t>
      </w:r>
      <w:r w:rsidRPr="00AB287D">
        <w:tab/>
        <w:t>Política de criptografia de estação de trabalho portátil</w:t>
      </w:r>
    </w:p>
    <w:p w14:paraId="22D2E641" w14:textId="77777777" w:rsidR="00AB287D" w:rsidRPr="00AB287D" w:rsidRDefault="00AB287D" w:rsidP="00AB287D">
      <w:pPr>
        <w:spacing w:line="276" w:lineRule="auto"/>
        <w:jc w:val="both"/>
      </w:pPr>
      <w:r w:rsidRPr="00AB287D">
        <w:t>•</w:t>
      </w:r>
      <w:r w:rsidRPr="00AB287D">
        <w:tab/>
        <w:t>Política de comunicação sem fio</w:t>
      </w:r>
    </w:p>
    <w:p w14:paraId="0FD81A84" w14:textId="707DF7B1" w:rsidR="00AB287D" w:rsidRPr="00AB287D" w:rsidRDefault="00AB287D" w:rsidP="00AB287D">
      <w:pPr>
        <w:spacing w:line="276" w:lineRule="auto"/>
        <w:jc w:val="both"/>
      </w:pPr>
      <w:r w:rsidRPr="00AB287D">
        <w:t>•</w:t>
      </w:r>
      <w:r w:rsidRPr="00AB287D">
        <w:tab/>
        <w:t>Padrão de configuração da estação de trabalho.</w:t>
      </w:r>
    </w:p>
    <w:p w14:paraId="41ECDAF1" w14:textId="77777777" w:rsidR="00A240A0" w:rsidRPr="00AB287D" w:rsidRDefault="00A240A0" w:rsidP="00AB287D">
      <w:pPr>
        <w:spacing w:line="276" w:lineRule="auto"/>
        <w:jc w:val="both"/>
      </w:pPr>
    </w:p>
    <w:sectPr w:rsidR="00A240A0" w:rsidRPr="00AB287D"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C1F31" w14:textId="77777777" w:rsidR="00DE7BB0" w:rsidRDefault="00DE7BB0">
      <w:r>
        <w:separator/>
      </w:r>
    </w:p>
  </w:endnote>
  <w:endnote w:type="continuationSeparator" w:id="0">
    <w:p w14:paraId="0F077ADA" w14:textId="77777777" w:rsidR="00DE7BB0" w:rsidRDefault="00D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C4AB" w14:textId="77777777" w:rsidR="00DE7BB0" w:rsidRDefault="00DE7BB0">
      <w:r>
        <w:separator/>
      </w:r>
    </w:p>
  </w:footnote>
  <w:footnote w:type="continuationSeparator" w:id="0">
    <w:p w14:paraId="310DFF3F" w14:textId="77777777" w:rsidR="00DE7BB0" w:rsidRDefault="00D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C4DB" w14:textId="77777777" w:rsidR="00846CB1" w:rsidRPr="00846CB1" w:rsidRDefault="00846CB1" w:rsidP="00846CB1">
    <w:pPr>
      <w:jc w:val="center"/>
      <w:rPr>
        <w:rFonts w:ascii="Arial" w:hAnsi="Arial"/>
        <w:sz w:val="20"/>
        <w:szCs w:val="20"/>
      </w:rPr>
    </w:pPr>
    <w:r w:rsidRPr="00846CB1">
      <w:rPr>
        <w:rFonts w:ascii="Arial" w:hAnsi="Arial"/>
        <w:sz w:val="20"/>
        <w:szCs w:val="20"/>
      </w:rPr>
      <w:t>Política de Segurança da Estação de Trabalho</w:t>
    </w:r>
  </w:p>
  <w:p w14:paraId="68D6163B" w14:textId="77777777" w:rsidR="00563875" w:rsidRPr="000D25C9" w:rsidRDefault="00DE7BB0" w:rsidP="00846CB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7E95C58"/>
    <w:multiLevelType w:val="hybridMultilevel"/>
    <w:tmpl w:val="EE501582"/>
    <w:lvl w:ilvl="0" w:tplc="0416000F">
      <w:start w:val="1"/>
      <w:numFmt w:val="decimal"/>
      <w:lvlText w:val="%1."/>
      <w:lvlJc w:val="left"/>
      <w:pPr>
        <w:ind w:left="802" w:hanging="360"/>
      </w:pPr>
    </w:lvl>
    <w:lvl w:ilvl="1" w:tplc="04160019" w:tentative="1">
      <w:start w:val="1"/>
      <w:numFmt w:val="lowerLetter"/>
      <w:lvlText w:val="%2."/>
      <w:lvlJc w:val="left"/>
      <w:pPr>
        <w:ind w:left="1522" w:hanging="360"/>
      </w:pPr>
    </w:lvl>
    <w:lvl w:ilvl="2" w:tplc="0416001B" w:tentative="1">
      <w:start w:val="1"/>
      <w:numFmt w:val="lowerRoman"/>
      <w:lvlText w:val="%3."/>
      <w:lvlJc w:val="right"/>
      <w:pPr>
        <w:ind w:left="2242" w:hanging="180"/>
      </w:pPr>
    </w:lvl>
    <w:lvl w:ilvl="3" w:tplc="0416000F" w:tentative="1">
      <w:start w:val="1"/>
      <w:numFmt w:val="decimal"/>
      <w:lvlText w:val="%4."/>
      <w:lvlJc w:val="left"/>
      <w:pPr>
        <w:ind w:left="2962" w:hanging="360"/>
      </w:pPr>
    </w:lvl>
    <w:lvl w:ilvl="4" w:tplc="04160019" w:tentative="1">
      <w:start w:val="1"/>
      <w:numFmt w:val="lowerLetter"/>
      <w:lvlText w:val="%5."/>
      <w:lvlJc w:val="left"/>
      <w:pPr>
        <w:ind w:left="3682" w:hanging="360"/>
      </w:pPr>
    </w:lvl>
    <w:lvl w:ilvl="5" w:tplc="0416001B" w:tentative="1">
      <w:start w:val="1"/>
      <w:numFmt w:val="lowerRoman"/>
      <w:lvlText w:val="%6."/>
      <w:lvlJc w:val="right"/>
      <w:pPr>
        <w:ind w:left="4402" w:hanging="180"/>
      </w:pPr>
    </w:lvl>
    <w:lvl w:ilvl="6" w:tplc="0416000F" w:tentative="1">
      <w:start w:val="1"/>
      <w:numFmt w:val="decimal"/>
      <w:lvlText w:val="%7."/>
      <w:lvlJc w:val="left"/>
      <w:pPr>
        <w:ind w:left="5122" w:hanging="360"/>
      </w:pPr>
    </w:lvl>
    <w:lvl w:ilvl="7" w:tplc="04160019" w:tentative="1">
      <w:start w:val="1"/>
      <w:numFmt w:val="lowerLetter"/>
      <w:lvlText w:val="%8."/>
      <w:lvlJc w:val="left"/>
      <w:pPr>
        <w:ind w:left="5842" w:hanging="360"/>
      </w:pPr>
    </w:lvl>
    <w:lvl w:ilvl="8" w:tplc="0416001B" w:tentative="1">
      <w:start w:val="1"/>
      <w:numFmt w:val="lowerRoman"/>
      <w:lvlText w:val="%9."/>
      <w:lvlJc w:val="right"/>
      <w:pPr>
        <w:ind w:left="6562" w:hanging="180"/>
      </w:pPr>
    </w:lvl>
  </w:abstractNum>
  <w:abstractNum w:abstractNumId="12"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73D2B65"/>
    <w:multiLevelType w:val="hybridMultilevel"/>
    <w:tmpl w:val="2E7CC1D4"/>
    <w:lvl w:ilvl="0" w:tplc="04160013">
      <w:start w:val="1"/>
      <w:numFmt w:val="upperRoman"/>
      <w:lvlText w:val="%1."/>
      <w:lvlJc w:val="right"/>
      <w:pPr>
        <w:ind w:left="1522" w:hanging="360"/>
      </w:pPr>
    </w:lvl>
    <w:lvl w:ilvl="1" w:tplc="04160019" w:tentative="1">
      <w:start w:val="1"/>
      <w:numFmt w:val="lowerLetter"/>
      <w:lvlText w:val="%2."/>
      <w:lvlJc w:val="left"/>
      <w:pPr>
        <w:ind w:left="2242" w:hanging="360"/>
      </w:pPr>
    </w:lvl>
    <w:lvl w:ilvl="2" w:tplc="0416001B" w:tentative="1">
      <w:start w:val="1"/>
      <w:numFmt w:val="lowerRoman"/>
      <w:lvlText w:val="%3."/>
      <w:lvlJc w:val="right"/>
      <w:pPr>
        <w:ind w:left="2962" w:hanging="180"/>
      </w:pPr>
    </w:lvl>
    <w:lvl w:ilvl="3" w:tplc="0416000F" w:tentative="1">
      <w:start w:val="1"/>
      <w:numFmt w:val="decimal"/>
      <w:lvlText w:val="%4."/>
      <w:lvlJc w:val="left"/>
      <w:pPr>
        <w:ind w:left="3682" w:hanging="360"/>
      </w:pPr>
    </w:lvl>
    <w:lvl w:ilvl="4" w:tplc="04160019" w:tentative="1">
      <w:start w:val="1"/>
      <w:numFmt w:val="lowerLetter"/>
      <w:lvlText w:val="%5."/>
      <w:lvlJc w:val="left"/>
      <w:pPr>
        <w:ind w:left="4402" w:hanging="360"/>
      </w:pPr>
    </w:lvl>
    <w:lvl w:ilvl="5" w:tplc="0416001B" w:tentative="1">
      <w:start w:val="1"/>
      <w:numFmt w:val="lowerRoman"/>
      <w:lvlText w:val="%6."/>
      <w:lvlJc w:val="right"/>
      <w:pPr>
        <w:ind w:left="5122" w:hanging="180"/>
      </w:pPr>
    </w:lvl>
    <w:lvl w:ilvl="6" w:tplc="0416000F" w:tentative="1">
      <w:start w:val="1"/>
      <w:numFmt w:val="decimal"/>
      <w:lvlText w:val="%7."/>
      <w:lvlJc w:val="left"/>
      <w:pPr>
        <w:ind w:left="5842" w:hanging="360"/>
      </w:pPr>
    </w:lvl>
    <w:lvl w:ilvl="7" w:tplc="04160019" w:tentative="1">
      <w:start w:val="1"/>
      <w:numFmt w:val="lowerLetter"/>
      <w:lvlText w:val="%8."/>
      <w:lvlJc w:val="left"/>
      <w:pPr>
        <w:ind w:left="6562" w:hanging="360"/>
      </w:pPr>
    </w:lvl>
    <w:lvl w:ilvl="8" w:tplc="0416001B" w:tentative="1">
      <w:start w:val="1"/>
      <w:numFmt w:val="lowerRoman"/>
      <w:lvlText w:val="%9."/>
      <w:lvlJc w:val="right"/>
      <w:pPr>
        <w:ind w:left="7282" w:hanging="180"/>
      </w:p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2"/>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355FA"/>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501F0"/>
    <w:rsid w:val="00352242"/>
    <w:rsid w:val="003C3772"/>
    <w:rsid w:val="003C4995"/>
    <w:rsid w:val="004062AC"/>
    <w:rsid w:val="00436B70"/>
    <w:rsid w:val="00450CAB"/>
    <w:rsid w:val="004879FA"/>
    <w:rsid w:val="004A6AFF"/>
    <w:rsid w:val="00527275"/>
    <w:rsid w:val="00542AB1"/>
    <w:rsid w:val="00550B3D"/>
    <w:rsid w:val="00562090"/>
    <w:rsid w:val="0056639F"/>
    <w:rsid w:val="00571CCB"/>
    <w:rsid w:val="005C1699"/>
    <w:rsid w:val="005C418C"/>
    <w:rsid w:val="0060355A"/>
    <w:rsid w:val="00610B97"/>
    <w:rsid w:val="0061388C"/>
    <w:rsid w:val="006151E3"/>
    <w:rsid w:val="0064161E"/>
    <w:rsid w:val="006629D8"/>
    <w:rsid w:val="00664A37"/>
    <w:rsid w:val="00686407"/>
    <w:rsid w:val="0069730B"/>
    <w:rsid w:val="006A100D"/>
    <w:rsid w:val="006E274E"/>
    <w:rsid w:val="00714301"/>
    <w:rsid w:val="007357BE"/>
    <w:rsid w:val="00780F98"/>
    <w:rsid w:val="0079152E"/>
    <w:rsid w:val="007B51D9"/>
    <w:rsid w:val="007D6E92"/>
    <w:rsid w:val="007F0CAB"/>
    <w:rsid w:val="007F724E"/>
    <w:rsid w:val="00846CB1"/>
    <w:rsid w:val="00865B91"/>
    <w:rsid w:val="0089443E"/>
    <w:rsid w:val="008958B6"/>
    <w:rsid w:val="008B7CB5"/>
    <w:rsid w:val="008C3BAE"/>
    <w:rsid w:val="008C69BE"/>
    <w:rsid w:val="008F2A42"/>
    <w:rsid w:val="00940BD6"/>
    <w:rsid w:val="00951615"/>
    <w:rsid w:val="00952E3E"/>
    <w:rsid w:val="00961854"/>
    <w:rsid w:val="009A41B2"/>
    <w:rsid w:val="009C45B5"/>
    <w:rsid w:val="009C6FDD"/>
    <w:rsid w:val="00A240A0"/>
    <w:rsid w:val="00A5367C"/>
    <w:rsid w:val="00AB287D"/>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83145"/>
    <w:rsid w:val="00CB4E81"/>
    <w:rsid w:val="00D304A8"/>
    <w:rsid w:val="00D46B9C"/>
    <w:rsid w:val="00DE7BB0"/>
    <w:rsid w:val="00E1606C"/>
    <w:rsid w:val="00E51618"/>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737</Words>
  <Characters>3984</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2022-02-25T19:06:00Z</dcterms:created>
  <dcterms:modified xsi:type="dcterms:W3CDTF">2022-03-09T19:21:00Z</dcterms:modified>
</cp:coreProperties>
</file>