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09ADA002" w:rsidR="000152DA" w:rsidRDefault="00FC44E7" w:rsidP="002C3ABC">
          <w:pPr>
            <w:pStyle w:val="A1"/>
          </w:pPr>
          <w:r w:rsidRPr="00FC44E7">
            <w:t>Política de Mesa Limpa</w:t>
          </w:r>
        </w:p>
        <w:p w14:paraId="64E01D6E" w14:textId="77777777" w:rsidR="00556799" w:rsidRPr="000D25C9" w:rsidRDefault="00556799"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DBD92C" w14:textId="421149B8" w:rsidR="00B53D6E" w:rsidRDefault="00B53D6E" w:rsidP="000152DA">
          <w:pPr>
            <w:rPr>
              <w:lang w:eastAsia="ja-JP"/>
            </w:rPr>
          </w:pPr>
        </w:p>
        <w:p w14:paraId="2C45E2EC" w14:textId="101F51BA" w:rsidR="00FC44E7" w:rsidRDefault="00FC44E7" w:rsidP="000152DA">
          <w:pPr>
            <w:rPr>
              <w:lang w:eastAsia="ja-JP"/>
            </w:rPr>
          </w:pPr>
        </w:p>
        <w:p w14:paraId="1C8F05D1" w14:textId="35DEF413" w:rsidR="00FC44E7" w:rsidRDefault="00FC44E7"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2D1AE9B" w14:textId="77777777" w:rsidR="00556799" w:rsidRPr="00556799" w:rsidRDefault="00556799" w:rsidP="00556799">
                                <w:pPr>
                                  <w:pStyle w:val="Arizen27"/>
                                </w:pPr>
                                <w:r w:rsidRPr="00556799">
                                  <w:t>Política de Mesa Limpa</w:t>
                                </w:r>
                              </w:p>
                              <w:p w14:paraId="3E3A6377" w14:textId="5EFEDF84" w:rsidR="000152DA" w:rsidRDefault="000152DA" w:rsidP="00556799">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72D1AE9B" w14:textId="77777777" w:rsidR="00556799" w:rsidRPr="00556799" w:rsidRDefault="00556799" w:rsidP="00556799">
                          <w:pPr>
                            <w:pStyle w:val="Arizen27"/>
                          </w:pPr>
                          <w:r w:rsidRPr="00556799">
                            <w:t>Política de Mesa Limpa</w:t>
                          </w:r>
                        </w:p>
                        <w:p w14:paraId="3E3A6377" w14:textId="5EFEDF84" w:rsidR="000152DA" w:rsidRDefault="000152DA" w:rsidP="00556799">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FED3F8" w14:textId="77777777" w:rsidR="00556799" w:rsidRDefault="00FC44E7" w:rsidP="000152DA">
                                <w:pPr>
                                  <w:pStyle w:val="Arizen26"/>
                                </w:pPr>
                                <w:r w:rsidRPr="00FC44E7">
                                  <w:t xml:space="preserve">O objetivo desta política é estabelecer os requisitos mínimos para manter uma “mesa limpa” - onde informações confidenciais/críticas sobre nossos funcionários, nossa propriedade intelectual, nossos clientes e nossos fornecedores estejam seguras em áreas trancadas e fora do local. </w:t>
                                </w:r>
                              </w:p>
                              <w:p w14:paraId="7DCAE2F1" w14:textId="77777777" w:rsidR="00556799" w:rsidRDefault="00556799" w:rsidP="000152DA">
                                <w:pPr>
                                  <w:pStyle w:val="Arizen26"/>
                                </w:pPr>
                              </w:p>
                              <w:p w14:paraId="5C163E55" w14:textId="6FBA0CC6" w:rsidR="000152DA" w:rsidRDefault="00FC44E7" w:rsidP="000152DA">
                                <w:pPr>
                                  <w:pStyle w:val="Arizen26"/>
                                </w:pPr>
                                <w:r w:rsidRPr="00FC44E7">
                                  <w:t>Uma política Clean Desk não é apenas compatível com a ISO 27001, mas também faz parte dos controles básicos de privacidade padrão.</w:t>
                                </w:r>
                              </w:p>
                              <w:p w14:paraId="294BAC1E" w14:textId="5716C8AC" w:rsidR="00B53D6E" w:rsidRDefault="00B53D6E" w:rsidP="000152DA">
                                <w:pPr>
                                  <w:pStyle w:val="Arizen26"/>
                                </w:pPr>
                              </w:p>
                              <w:p w14:paraId="556624FB" w14:textId="77777777" w:rsidR="00556799" w:rsidRDefault="00556799" w:rsidP="000152DA">
                                <w:pPr>
                                  <w:pStyle w:val="A3"/>
                                </w:pPr>
                              </w:p>
                              <w:p w14:paraId="03569EA8" w14:textId="4F88FD31"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069C2384" w14:textId="1359D2C3" w:rsidR="00556799" w:rsidRPr="00556799" w:rsidRDefault="00556799" w:rsidP="00556799">
                                <w:pPr>
                                  <w:pStyle w:val="Arizen26"/>
                                </w:pPr>
                                <w:r w:rsidRPr="00556799">
                                  <w:t xml:space="preserve">Utilize esta política de acordo com as necessidades da organização, sempre que houver </w:t>
                                </w:r>
                                <w:r>
                                  <w:t xml:space="preserve">o tratamento, ou coleta de informações sensíveis ou confidenciais. </w:t>
                                </w:r>
                                <w:r w:rsidRPr="00556799">
                                  <w:t xml:space="preserve"> </w:t>
                                </w:r>
                              </w:p>
                              <w:p w14:paraId="2F0B1FEC" w14:textId="77777777" w:rsidR="00556799" w:rsidRPr="00556799" w:rsidRDefault="00556799" w:rsidP="00556799">
                                <w:pPr>
                                  <w:pStyle w:val="Arizen26"/>
                                </w:pPr>
                              </w:p>
                              <w:p w14:paraId="58D47793" w14:textId="77777777" w:rsidR="00556799" w:rsidRPr="00556799" w:rsidRDefault="00556799" w:rsidP="00556799">
                                <w:pPr>
                                  <w:pStyle w:val="Arizen26"/>
                                </w:pPr>
                                <w:r w:rsidRPr="00556799">
                                  <w:t xml:space="preserve">Os padrões aqui descritos, devem ser adequados de acordo com a realidade da organização, prezando pelo cumprimento integral do que foi estabelecido.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0E5FEDD" w:rsidR="000152DA" w:rsidRDefault="000152DA" w:rsidP="000152DA">
                                <w:pPr>
                                  <w:pStyle w:val="Arizen26"/>
                                </w:pPr>
                              </w:p>
                              <w:p w14:paraId="3515F09A" w14:textId="77777777" w:rsidR="00556799" w:rsidRPr="00F7088D" w:rsidRDefault="00556799" w:rsidP="00556799">
                                <w:pPr>
                                  <w:pStyle w:val="A3"/>
                                  <w:rPr>
                                    <w:b w:val="0"/>
                                    <w:bCs/>
                                  </w:rPr>
                                </w:pPr>
                                <w:r w:rsidRPr="00F7088D">
                                  <w:rPr>
                                    <w:b w:val="0"/>
                                    <w:bCs/>
                                  </w:rPr>
                                  <w:t xml:space="preserve">Revise este documento anualmente, ou quando houver mudanças significativas na legislação ou na organização. </w:t>
                                </w:r>
                              </w:p>
                              <w:p w14:paraId="726F5B7E" w14:textId="77777777" w:rsidR="00556799" w:rsidRDefault="00556799"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FED3F8" w14:textId="77777777" w:rsidR="00556799" w:rsidRDefault="00FC44E7" w:rsidP="000152DA">
                          <w:pPr>
                            <w:pStyle w:val="Arizen26"/>
                          </w:pPr>
                          <w:r w:rsidRPr="00FC44E7">
                            <w:t xml:space="preserve">O objetivo desta política é estabelecer os requisitos mínimos para manter uma “mesa limpa” - onde informações confidenciais/críticas sobre nossos funcionários, nossa propriedade intelectual, nossos clientes e nossos fornecedores estejam seguras em áreas trancadas e fora do local. </w:t>
                          </w:r>
                        </w:p>
                        <w:p w14:paraId="7DCAE2F1" w14:textId="77777777" w:rsidR="00556799" w:rsidRDefault="00556799" w:rsidP="000152DA">
                          <w:pPr>
                            <w:pStyle w:val="Arizen26"/>
                          </w:pPr>
                        </w:p>
                        <w:p w14:paraId="5C163E55" w14:textId="6FBA0CC6" w:rsidR="000152DA" w:rsidRDefault="00FC44E7" w:rsidP="000152DA">
                          <w:pPr>
                            <w:pStyle w:val="Arizen26"/>
                          </w:pPr>
                          <w:r w:rsidRPr="00FC44E7">
                            <w:t>Uma política Clean Desk não é apenas compatível com a ISO 27001, mas também faz parte dos controles básicos de privacidade padrão.</w:t>
                          </w:r>
                        </w:p>
                        <w:p w14:paraId="294BAC1E" w14:textId="5716C8AC" w:rsidR="00B53D6E" w:rsidRDefault="00B53D6E" w:rsidP="000152DA">
                          <w:pPr>
                            <w:pStyle w:val="Arizen26"/>
                          </w:pPr>
                        </w:p>
                        <w:p w14:paraId="556624FB" w14:textId="77777777" w:rsidR="00556799" w:rsidRDefault="00556799" w:rsidP="000152DA">
                          <w:pPr>
                            <w:pStyle w:val="A3"/>
                          </w:pPr>
                        </w:p>
                        <w:p w14:paraId="03569EA8" w14:textId="4F88FD31"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069C2384" w14:textId="1359D2C3" w:rsidR="00556799" w:rsidRPr="00556799" w:rsidRDefault="00556799" w:rsidP="00556799">
                          <w:pPr>
                            <w:pStyle w:val="Arizen26"/>
                          </w:pPr>
                          <w:r w:rsidRPr="00556799">
                            <w:t xml:space="preserve">Utilize esta política de acordo com as necessidades da organização, sempre que houver </w:t>
                          </w:r>
                          <w:r>
                            <w:t xml:space="preserve">o tratamento, ou coleta de informações sensíveis ou confidenciais. </w:t>
                          </w:r>
                          <w:r w:rsidRPr="00556799">
                            <w:t xml:space="preserve"> </w:t>
                          </w:r>
                        </w:p>
                        <w:p w14:paraId="2F0B1FEC" w14:textId="77777777" w:rsidR="00556799" w:rsidRPr="00556799" w:rsidRDefault="00556799" w:rsidP="00556799">
                          <w:pPr>
                            <w:pStyle w:val="Arizen26"/>
                          </w:pPr>
                        </w:p>
                        <w:p w14:paraId="58D47793" w14:textId="77777777" w:rsidR="00556799" w:rsidRPr="00556799" w:rsidRDefault="00556799" w:rsidP="00556799">
                          <w:pPr>
                            <w:pStyle w:val="Arizen26"/>
                          </w:pPr>
                          <w:r w:rsidRPr="00556799">
                            <w:t xml:space="preserve">Os padrões aqui descritos, devem ser adequados de acordo com a realidade da organização, prezando pelo cumprimento integral do que foi estabelecido.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0E5FEDD" w:rsidR="000152DA" w:rsidRDefault="000152DA" w:rsidP="000152DA">
                          <w:pPr>
                            <w:pStyle w:val="Arizen26"/>
                          </w:pPr>
                        </w:p>
                        <w:p w14:paraId="3515F09A" w14:textId="77777777" w:rsidR="00556799" w:rsidRPr="00F7088D" w:rsidRDefault="00556799" w:rsidP="00556799">
                          <w:pPr>
                            <w:pStyle w:val="A3"/>
                            <w:rPr>
                              <w:b w:val="0"/>
                              <w:bCs/>
                            </w:rPr>
                          </w:pPr>
                          <w:r w:rsidRPr="00F7088D">
                            <w:rPr>
                              <w:b w:val="0"/>
                              <w:bCs/>
                            </w:rPr>
                            <w:t xml:space="preserve">Revise este documento anualmente, ou quando houver mudanças significativas na legislação ou na organização. </w:t>
                          </w:r>
                        </w:p>
                        <w:p w14:paraId="726F5B7E" w14:textId="77777777" w:rsidR="00556799" w:rsidRDefault="00556799"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A25A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A25A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640BD1DC" w14:textId="77777777" w:rsidR="00556799" w:rsidRDefault="000152DA" w:rsidP="0055679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556799" w:rsidRPr="00FC44E7">
        <w:t>Política de Mesa Limpa</w:t>
      </w:r>
    </w:p>
    <w:p w14:paraId="5CFB31DF" w14:textId="347EDC49"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D4CFFA6" w:rsidR="000152DA" w:rsidRPr="000D25C9" w:rsidRDefault="005E0FF5" w:rsidP="00F0523E">
            <w:pPr>
              <w:pStyle w:val="AA2"/>
              <w:framePr w:hSpace="0" w:wrap="auto" w:vAnchor="margin" w:hAnchor="text" w:xAlign="left" w:yAlign="inline"/>
              <w:rPr>
                <w:color w:val="FFFFFF"/>
                <w:highlight w:val="yellow"/>
              </w:rPr>
            </w:pPr>
            <w:r w:rsidRPr="005E0FF5">
              <w:t>10-AA-DOC-LGDP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821483D" w14:textId="065467D7" w:rsidR="0055679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3969" w:history="1">
        <w:r w:rsidR="00556799" w:rsidRPr="001A2F13">
          <w:rPr>
            <w:rStyle w:val="Hyperlink"/>
            <w:noProof/>
          </w:rPr>
          <w:t>1</w:t>
        </w:r>
        <w:r w:rsidR="00556799">
          <w:rPr>
            <w:rFonts w:asciiTheme="minorHAnsi" w:eastAsiaTheme="minorEastAsia" w:hAnsiTheme="minorHAnsi" w:cstheme="minorBidi"/>
            <w:b w:val="0"/>
            <w:bCs w:val="0"/>
            <w:caps w:val="0"/>
            <w:noProof/>
            <w:sz w:val="22"/>
            <w:szCs w:val="22"/>
            <w:lang w:eastAsia="pt-BR"/>
          </w:rPr>
          <w:tab/>
        </w:r>
        <w:r w:rsidR="00556799" w:rsidRPr="001A2F13">
          <w:rPr>
            <w:rStyle w:val="Hyperlink"/>
            <w:noProof/>
          </w:rPr>
          <w:t>Visão geral</w:t>
        </w:r>
        <w:r w:rsidR="00556799">
          <w:rPr>
            <w:noProof/>
            <w:webHidden/>
          </w:rPr>
          <w:tab/>
        </w:r>
        <w:r w:rsidR="00556799">
          <w:rPr>
            <w:noProof/>
            <w:webHidden/>
          </w:rPr>
          <w:fldChar w:fldCharType="begin"/>
        </w:r>
        <w:r w:rsidR="00556799">
          <w:rPr>
            <w:noProof/>
            <w:webHidden/>
          </w:rPr>
          <w:instrText xml:space="preserve"> PAGEREF _Toc97643969 \h </w:instrText>
        </w:r>
        <w:r w:rsidR="00556799">
          <w:rPr>
            <w:noProof/>
            <w:webHidden/>
          </w:rPr>
        </w:r>
        <w:r w:rsidR="00556799">
          <w:rPr>
            <w:noProof/>
            <w:webHidden/>
          </w:rPr>
          <w:fldChar w:fldCharType="separate"/>
        </w:r>
        <w:r w:rsidR="00556799">
          <w:rPr>
            <w:noProof/>
            <w:webHidden/>
          </w:rPr>
          <w:t>6</w:t>
        </w:r>
        <w:r w:rsidR="00556799">
          <w:rPr>
            <w:noProof/>
            <w:webHidden/>
          </w:rPr>
          <w:fldChar w:fldCharType="end"/>
        </w:r>
      </w:hyperlink>
    </w:p>
    <w:p w14:paraId="1FDD1345" w14:textId="626D219C" w:rsidR="00556799" w:rsidRDefault="00CA25A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3970" w:history="1">
        <w:r w:rsidR="00556799" w:rsidRPr="001A2F13">
          <w:rPr>
            <w:rStyle w:val="Hyperlink"/>
            <w:noProof/>
          </w:rPr>
          <w:t>2</w:t>
        </w:r>
        <w:r w:rsidR="00556799">
          <w:rPr>
            <w:rFonts w:asciiTheme="minorHAnsi" w:eastAsiaTheme="minorEastAsia" w:hAnsiTheme="minorHAnsi" w:cstheme="minorBidi"/>
            <w:b w:val="0"/>
            <w:bCs w:val="0"/>
            <w:caps w:val="0"/>
            <w:noProof/>
            <w:sz w:val="22"/>
            <w:szCs w:val="22"/>
            <w:lang w:eastAsia="pt-BR"/>
          </w:rPr>
          <w:tab/>
        </w:r>
        <w:r w:rsidR="00556799" w:rsidRPr="001A2F13">
          <w:rPr>
            <w:rStyle w:val="Hyperlink"/>
            <w:noProof/>
          </w:rPr>
          <w:t>Política de Mesa Limpa</w:t>
        </w:r>
        <w:r w:rsidR="00556799">
          <w:rPr>
            <w:noProof/>
            <w:webHidden/>
          </w:rPr>
          <w:tab/>
        </w:r>
        <w:r w:rsidR="00556799">
          <w:rPr>
            <w:noProof/>
            <w:webHidden/>
          </w:rPr>
          <w:fldChar w:fldCharType="begin"/>
        </w:r>
        <w:r w:rsidR="00556799">
          <w:rPr>
            <w:noProof/>
            <w:webHidden/>
          </w:rPr>
          <w:instrText xml:space="preserve"> PAGEREF _Toc97643970 \h </w:instrText>
        </w:r>
        <w:r w:rsidR="00556799">
          <w:rPr>
            <w:noProof/>
            <w:webHidden/>
          </w:rPr>
        </w:r>
        <w:r w:rsidR="00556799">
          <w:rPr>
            <w:noProof/>
            <w:webHidden/>
          </w:rPr>
          <w:fldChar w:fldCharType="separate"/>
        </w:r>
        <w:r w:rsidR="00556799">
          <w:rPr>
            <w:noProof/>
            <w:webHidden/>
          </w:rPr>
          <w:t>6</w:t>
        </w:r>
        <w:r w:rsidR="00556799">
          <w:rPr>
            <w:noProof/>
            <w:webHidden/>
          </w:rPr>
          <w:fldChar w:fldCharType="end"/>
        </w:r>
      </w:hyperlink>
    </w:p>
    <w:p w14:paraId="66E0AFDF" w14:textId="7F390000"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p>
    <w:p w14:paraId="5177B941" w14:textId="0C2BE4D1" w:rsidR="00FC44E7" w:rsidRDefault="00FC44E7" w:rsidP="00FC44E7">
      <w:pPr>
        <w:pStyle w:val="Ttulo1"/>
        <w:numPr>
          <w:ilvl w:val="0"/>
          <w:numId w:val="16"/>
        </w:numPr>
      </w:pPr>
      <w:bookmarkStart w:id="5" w:name="_Toc97643969"/>
      <w:bookmarkEnd w:id="1"/>
      <w:bookmarkEnd w:id="2"/>
      <w:bookmarkEnd w:id="3"/>
      <w:bookmarkEnd w:id="4"/>
      <w:r>
        <w:lastRenderedPageBreak/>
        <w:t>Visão geral</w:t>
      </w:r>
      <w:bookmarkEnd w:id="5"/>
    </w:p>
    <w:p w14:paraId="1BB7D771" w14:textId="77777777" w:rsidR="00FC44E7" w:rsidRPr="00FC44E7" w:rsidRDefault="00FC44E7" w:rsidP="00FC44E7">
      <w:pPr>
        <w:pStyle w:val="PargrafodaLista"/>
        <w:spacing w:line="276" w:lineRule="auto"/>
        <w:ind w:left="1080"/>
        <w:jc w:val="both"/>
      </w:pPr>
    </w:p>
    <w:p w14:paraId="7B0A43E6" w14:textId="77777777" w:rsidR="00556799" w:rsidRDefault="00FC44E7" w:rsidP="00FC44E7">
      <w:pPr>
        <w:spacing w:line="276" w:lineRule="auto"/>
        <w:jc w:val="both"/>
      </w:pPr>
      <w:r w:rsidRPr="00FC44E7">
        <w:t xml:space="preserve">Uma política de mesa limpa pode ser uma ferramenta de importação para garantir que todos os materiais sensíveis/confidenciais sejam removidos de um espaço de trabalho do usuário final e trancados quando os itens não estiverem em uso ou um funcionário sair de sua estação de trabalho. </w:t>
      </w:r>
    </w:p>
    <w:p w14:paraId="2FFA0F5C" w14:textId="77777777" w:rsidR="00556799" w:rsidRDefault="00556799" w:rsidP="00FC44E7">
      <w:pPr>
        <w:spacing w:line="276" w:lineRule="auto"/>
        <w:jc w:val="both"/>
      </w:pPr>
    </w:p>
    <w:p w14:paraId="150230E2" w14:textId="77777777" w:rsidR="00556799" w:rsidRDefault="00FC44E7" w:rsidP="00FC44E7">
      <w:pPr>
        <w:spacing w:line="276" w:lineRule="auto"/>
        <w:jc w:val="both"/>
      </w:pPr>
      <w:r w:rsidRPr="00FC44E7">
        <w:t xml:space="preserve">É uma das principais estratégias a serem utilizadas ao tentar reduzir o risco de violações de segurança no local de trabalho. </w:t>
      </w:r>
    </w:p>
    <w:p w14:paraId="54C06E23" w14:textId="77777777" w:rsidR="00556799" w:rsidRDefault="00556799" w:rsidP="00FC44E7">
      <w:pPr>
        <w:spacing w:line="276" w:lineRule="auto"/>
        <w:jc w:val="both"/>
      </w:pPr>
    </w:p>
    <w:p w14:paraId="41ECDAF1" w14:textId="101A1C68" w:rsidR="00A240A0" w:rsidRPr="00FC44E7" w:rsidRDefault="00FC44E7" w:rsidP="00FC44E7">
      <w:pPr>
        <w:spacing w:line="276" w:lineRule="auto"/>
        <w:jc w:val="both"/>
      </w:pPr>
      <w:r w:rsidRPr="00FC44E7">
        <w:t>Essa política também pode aumentar a conscientização do funcionário sobre a proteção de informações confidenciais.</w:t>
      </w:r>
    </w:p>
    <w:p w14:paraId="305848A2" w14:textId="77777777" w:rsidR="00FC44E7" w:rsidRPr="00FC44E7" w:rsidRDefault="00FC44E7" w:rsidP="00FC44E7">
      <w:pPr>
        <w:spacing w:line="276" w:lineRule="auto"/>
        <w:jc w:val="both"/>
      </w:pPr>
    </w:p>
    <w:p w14:paraId="0605F48E" w14:textId="1CD821A3" w:rsidR="00FC44E7" w:rsidRPr="00FC44E7" w:rsidRDefault="00FC44E7" w:rsidP="00FC44E7">
      <w:pPr>
        <w:pStyle w:val="Ttulo1"/>
        <w:jc w:val="both"/>
      </w:pPr>
      <w:r w:rsidRPr="00FC44E7">
        <w:tab/>
      </w:r>
      <w:bookmarkStart w:id="6" w:name="_Toc97643970"/>
      <w:r w:rsidRPr="00FC44E7">
        <w:t>Política</w:t>
      </w:r>
      <w:r w:rsidR="00556799">
        <w:t xml:space="preserve"> de Mesa Limpa</w:t>
      </w:r>
      <w:bookmarkEnd w:id="6"/>
    </w:p>
    <w:p w14:paraId="21AB946C" w14:textId="77777777" w:rsidR="00FC44E7" w:rsidRPr="00FC44E7" w:rsidRDefault="00FC44E7" w:rsidP="00FC44E7">
      <w:pPr>
        <w:spacing w:line="276" w:lineRule="auto"/>
        <w:jc w:val="both"/>
      </w:pPr>
    </w:p>
    <w:p w14:paraId="2D8395C6" w14:textId="593E1270" w:rsidR="00FC44E7" w:rsidRPr="00FC44E7" w:rsidRDefault="00FC44E7" w:rsidP="00FC44E7">
      <w:pPr>
        <w:pStyle w:val="PargrafodaLista"/>
        <w:numPr>
          <w:ilvl w:val="0"/>
          <w:numId w:val="17"/>
        </w:numPr>
        <w:spacing w:line="276" w:lineRule="auto"/>
        <w:jc w:val="both"/>
      </w:pPr>
      <w:r w:rsidRPr="00FC44E7">
        <w:t>Os funcionários são obrigados a garantir que todas as informações sensíveis/confidenciais em cópia impressa ou eletrônica estejam seguras em sua área de trabalho no final do dia e quando se espera que estejam ausentes por um período prolongado.</w:t>
      </w:r>
    </w:p>
    <w:p w14:paraId="3D563A04" w14:textId="77777777" w:rsidR="00FC44E7" w:rsidRPr="00FC44E7" w:rsidRDefault="00FC44E7" w:rsidP="00FC44E7">
      <w:pPr>
        <w:pStyle w:val="PargrafodaLista"/>
        <w:spacing w:line="276" w:lineRule="auto"/>
        <w:ind w:left="1453"/>
        <w:jc w:val="both"/>
      </w:pPr>
    </w:p>
    <w:p w14:paraId="2C158A86" w14:textId="5DC1C1E0" w:rsidR="00FC44E7" w:rsidRPr="00FC44E7" w:rsidRDefault="00FC44E7" w:rsidP="00FC44E7">
      <w:pPr>
        <w:pStyle w:val="PargrafodaLista"/>
        <w:numPr>
          <w:ilvl w:val="0"/>
          <w:numId w:val="17"/>
        </w:numPr>
        <w:spacing w:line="276" w:lineRule="auto"/>
        <w:jc w:val="both"/>
      </w:pPr>
      <w:r w:rsidRPr="00FC44E7">
        <w:t>As estações de trabalho do computador devem ser bloqueadas quando o espaço de trabalho estiver desocupado.</w:t>
      </w:r>
    </w:p>
    <w:p w14:paraId="07940E7D" w14:textId="77777777" w:rsidR="00FC44E7" w:rsidRPr="00FC44E7" w:rsidRDefault="00FC44E7" w:rsidP="00FC44E7">
      <w:pPr>
        <w:spacing w:line="276" w:lineRule="auto"/>
        <w:jc w:val="both"/>
      </w:pPr>
    </w:p>
    <w:p w14:paraId="516FF5FE" w14:textId="2A5629E9" w:rsidR="00FC44E7" w:rsidRPr="00FC44E7" w:rsidRDefault="00FC44E7" w:rsidP="00FC44E7">
      <w:pPr>
        <w:pStyle w:val="PargrafodaLista"/>
        <w:numPr>
          <w:ilvl w:val="0"/>
          <w:numId w:val="17"/>
        </w:numPr>
        <w:spacing w:line="276" w:lineRule="auto"/>
        <w:jc w:val="both"/>
      </w:pPr>
      <w:r w:rsidRPr="00FC44E7">
        <w:t>As estações de trabalho do computador devem ser desligadas completamente no final do dia de trabalho.</w:t>
      </w:r>
    </w:p>
    <w:p w14:paraId="510A6696" w14:textId="77777777" w:rsidR="00FC44E7" w:rsidRPr="00FC44E7" w:rsidRDefault="00FC44E7" w:rsidP="00FC44E7">
      <w:pPr>
        <w:spacing w:line="276" w:lineRule="auto"/>
        <w:jc w:val="both"/>
      </w:pPr>
    </w:p>
    <w:p w14:paraId="4F3CFDC5" w14:textId="379B1B9D" w:rsidR="00FC44E7" w:rsidRPr="00FC44E7" w:rsidRDefault="00FC44E7" w:rsidP="00FC44E7">
      <w:pPr>
        <w:pStyle w:val="PargrafodaLista"/>
        <w:numPr>
          <w:ilvl w:val="0"/>
          <w:numId w:val="17"/>
        </w:numPr>
        <w:spacing w:line="276" w:lineRule="auto"/>
        <w:jc w:val="both"/>
      </w:pPr>
      <w:r w:rsidRPr="00FC44E7">
        <w:t>Qualquer informação restrita ou sensível deve ser retirada da mesa e trancada em uma gaveta quando a mesa estiver desocupada e ao final do expediente.</w:t>
      </w:r>
    </w:p>
    <w:p w14:paraId="21713F6D" w14:textId="77777777" w:rsidR="00FC44E7" w:rsidRPr="00FC44E7" w:rsidRDefault="00FC44E7" w:rsidP="00FC44E7">
      <w:pPr>
        <w:spacing w:line="276" w:lineRule="auto"/>
        <w:jc w:val="both"/>
      </w:pPr>
    </w:p>
    <w:p w14:paraId="71E04901" w14:textId="37007D3E" w:rsidR="00FC44E7" w:rsidRPr="00FC44E7" w:rsidRDefault="00FC44E7" w:rsidP="00FC44E7">
      <w:pPr>
        <w:pStyle w:val="PargrafodaLista"/>
        <w:numPr>
          <w:ilvl w:val="0"/>
          <w:numId w:val="17"/>
        </w:numPr>
        <w:spacing w:line="276" w:lineRule="auto"/>
        <w:jc w:val="both"/>
      </w:pPr>
      <w:r w:rsidRPr="00FC44E7">
        <w:t>Os armários de arquivos contendo informações restritas ou confidenciais devem ser mantidos fechados e trancados quando não estiverem em uso ou quando não forem atendidos.</w:t>
      </w:r>
    </w:p>
    <w:p w14:paraId="27222FBE" w14:textId="77777777" w:rsidR="00FC44E7" w:rsidRPr="00FC44E7" w:rsidRDefault="00FC44E7" w:rsidP="00FC44E7">
      <w:pPr>
        <w:spacing w:line="276" w:lineRule="auto"/>
        <w:jc w:val="both"/>
      </w:pPr>
    </w:p>
    <w:p w14:paraId="445D8E6B" w14:textId="6788AF89" w:rsidR="00FC44E7" w:rsidRPr="00FC44E7" w:rsidRDefault="00FC44E7" w:rsidP="00FC44E7">
      <w:pPr>
        <w:pStyle w:val="PargrafodaLista"/>
        <w:numPr>
          <w:ilvl w:val="0"/>
          <w:numId w:val="17"/>
        </w:numPr>
        <w:spacing w:line="276" w:lineRule="auto"/>
        <w:jc w:val="both"/>
      </w:pPr>
      <w:r w:rsidRPr="00FC44E7">
        <w:t>As chaves usadas para acesso a informações restritas ou confidenciais não devem ser deixadas em uma mesa desacompanhada.</w:t>
      </w:r>
    </w:p>
    <w:p w14:paraId="1FB085F2" w14:textId="77777777" w:rsidR="00FC44E7" w:rsidRPr="00FC44E7" w:rsidRDefault="00FC44E7" w:rsidP="00FC44E7">
      <w:pPr>
        <w:spacing w:line="276" w:lineRule="auto"/>
        <w:jc w:val="both"/>
      </w:pPr>
    </w:p>
    <w:p w14:paraId="542D7DCE" w14:textId="382DBC6B" w:rsidR="00FC44E7" w:rsidRPr="00FC44E7" w:rsidRDefault="00FC44E7" w:rsidP="00FC44E7">
      <w:pPr>
        <w:pStyle w:val="PargrafodaLista"/>
        <w:numPr>
          <w:ilvl w:val="0"/>
          <w:numId w:val="17"/>
        </w:numPr>
        <w:spacing w:line="276" w:lineRule="auto"/>
        <w:jc w:val="both"/>
      </w:pPr>
      <w:r w:rsidRPr="00FC44E7">
        <w:t>Os laptops devem ser trancados com um cabo de travamento ou trancados em uma gaveta.</w:t>
      </w:r>
    </w:p>
    <w:p w14:paraId="336F46ED" w14:textId="77777777" w:rsidR="00FC44E7" w:rsidRPr="00FC44E7" w:rsidRDefault="00FC44E7" w:rsidP="00FC44E7">
      <w:pPr>
        <w:spacing w:line="276" w:lineRule="auto"/>
        <w:jc w:val="both"/>
      </w:pPr>
    </w:p>
    <w:p w14:paraId="704026FE" w14:textId="428DD155" w:rsidR="00FC44E7" w:rsidRPr="00FC44E7" w:rsidRDefault="00FC44E7" w:rsidP="00FC44E7">
      <w:pPr>
        <w:pStyle w:val="PargrafodaLista"/>
        <w:numPr>
          <w:ilvl w:val="0"/>
          <w:numId w:val="17"/>
        </w:numPr>
        <w:spacing w:line="276" w:lineRule="auto"/>
        <w:jc w:val="both"/>
      </w:pPr>
      <w:r w:rsidRPr="00FC44E7">
        <w:t>As senhas não podem ser deixadas em notas adesivas postadas em ou sob um computador, nem podem ser deixadas escritas em um local acessível.</w:t>
      </w:r>
    </w:p>
    <w:p w14:paraId="6BF5CF5C" w14:textId="77777777" w:rsidR="00FC44E7" w:rsidRPr="00FC44E7" w:rsidRDefault="00FC44E7" w:rsidP="00FC44E7">
      <w:pPr>
        <w:spacing w:line="276" w:lineRule="auto"/>
        <w:jc w:val="both"/>
      </w:pPr>
    </w:p>
    <w:p w14:paraId="6824D256" w14:textId="476AD04A" w:rsidR="00FC44E7" w:rsidRPr="00FC44E7" w:rsidRDefault="00FC44E7" w:rsidP="00FC44E7">
      <w:pPr>
        <w:pStyle w:val="PargrafodaLista"/>
        <w:numPr>
          <w:ilvl w:val="0"/>
          <w:numId w:val="17"/>
        </w:numPr>
        <w:spacing w:line="276" w:lineRule="auto"/>
        <w:jc w:val="both"/>
      </w:pPr>
      <w:r w:rsidRPr="00FC44E7">
        <w:t>Impressões contendo informações restritas ou confidenciais devem ser removidas imediatamente da impressora.</w:t>
      </w:r>
    </w:p>
    <w:p w14:paraId="180A8B9B" w14:textId="77777777" w:rsidR="00FC44E7" w:rsidRPr="00FC44E7" w:rsidRDefault="00FC44E7" w:rsidP="00FC44E7">
      <w:pPr>
        <w:spacing w:line="276" w:lineRule="auto"/>
        <w:jc w:val="both"/>
      </w:pPr>
    </w:p>
    <w:p w14:paraId="67A61504" w14:textId="519F0C15" w:rsidR="00FC44E7" w:rsidRPr="00FC44E7" w:rsidRDefault="00FC44E7" w:rsidP="00FC44E7">
      <w:pPr>
        <w:pStyle w:val="PargrafodaLista"/>
        <w:numPr>
          <w:ilvl w:val="0"/>
          <w:numId w:val="17"/>
        </w:numPr>
        <w:spacing w:line="276" w:lineRule="auto"/>
        <w:jc w:val="both"/>
      </w:pPr>
      <w:r w:rsidRPr="00FC44E7">
        <w:t xml:space="preserve">No descarte </w:t>
      </w:r>
      <w:r w:rsidR="00556799">
        <w:t>d</w:t>
      </w:r>
      <w:r w:rsidRPr="00FC44E7">
        <w:t>ocumentos restritos e/ou sensíveis devem ser triturados nas lixeiras oficiais da trituradora ou colocados nas lixeiras de descarte confidencial com fechadura.</w:t>
      </w:r>
    </w:p>
    <w:p w14:paraId="2B184383" w14:textId="77777777" w:rsidR="00FC44E7" w:rsidRPr="00FC44E7" w:rsidRDefault="00FC44E7" w:rsidP="00FC44E7">
      <w:pPr>
        <w:spacing w:line="276" w:lineRule="auto"/>
        <w:jc w:val="both"/>
      </w:pPr>
    </w:p>
    <w:p w14:paraId="69812A3E" w14:textId="7028F88E" w:rsidR="00FC44E7" w:rsidRPr="00FC44E7" w:rsidRDefault="00FC44E7" w:rsidP="00FC44E7">
      <w:pPr>
        <w:pStyle w:val="PargrafodaLista"/>
        <w:numPr>
          <w:ilvl w:val="0"/>
          <w:numId w:val="17"/>
        </w:numPr>
        <w:spacing w:line="276" w:lineRule="auto"/>
        <w:jc w:val="both"/>
      </w:pPr>
      <w:r w:rsidRPr="00FC44E7">
        <w:t>Quadros brancos contendo informações restritas e/ou confidenciais devem ser apagados.</w:t>
      </w:r>
    </w:p>
    <w:p w14:paraId="0103A1ED" w14:textId="77777777" w:rsidR="00FC44E7" w:rsidRPr="00FC44E7" w:rsidRDefault="00FC44E7" w:rsidP="00FC44E7">
      <w:pPr>
        <w:spacing w:line="276" w:lineRule="auto"/>
        <w:jc w:val="both"/>
      </w:pPr>
    </w:p>
    <w:p w14:paraId="1B3E8D07" w14:textId="5785896B" w:rsidR="00FC44E7" w:rsidRPr="00FC44E7" w:rsidRDefault="00FC44E7" w:rsidP="00FC44E7">
      <w:pPr>
        <w:pStyle w:val="PargrafodaLista"/>
        <w:numPr>
          <w:ilvl w:val="0"/>
          <w:numId w:val="17"/>
        </w:numPr>
        <w:spacing w:line="276" w:lineRule="auto"/>
        <w:jc w:val="both"/>
      </w:pPr>
      <w:r w:rsidRPr="00FC44E7">
        <w:t>Bloqueie dispositivos de computação portáteis, como laptops e tablets.</w:t>
      </w:r>
    </w:p>
    <w:p w14:paraId="3D30D572" w14:textId="77777777" w:rsidR="00FC44E7" w:rsidRPr="00FC44E7" w:rsidRDefault="00FC44E7" w:rsidP="00FC44E7">
      <w:pPr>
        <w:spacing w:line="276" w:lineRule="auto"/>
        <w:jc w:val="both"/>
      </w:pPr>
    </w:p>
    <w:p w14:paraId="49B50CB9" w14:textId="3E5BEA68" w:rsidR="00FC44E7" w:rsidRDefault="00FC44E7" w:rsidP="00FC44E7">
      <w:pPr>
        <w:pStyle w:val="PargrafodaLista"/>
        <w:numPr>
          <w:ilvl w:val="0"/>
          <w:numId w:val="17"/>
        </w:numPr>
        <w:spacing w:line="276" w:lineRule="auto"/>
        <w:jc w:val="both"/>
      </w:pPr>
      <w:r w:rsidRPr="00FC44E7">
        <w:t>Trate os dispositivos de armazenamento em massa, como unidades de CDROM, DVD ou USB, como sensíveis e guarde-os em uma gaveta trancada</w:t>
      </w:r>
      <w:r w:rsidR="00556799">
        <w:t>.</w:t>
      </w:r>
    </w:p>
    <w:p w14:paraId="0F760CBE" w14:textId="77777777" w:rsidR="00556799" w:rsidRDefault="00556799" w:rsidP="00556799">
      <w:pPr>
        <w:pStyle w:val="PargrafodaLista"/>
      </w:pPr>
    </w:p>
    <w:p w14:paraId="753BBAB1" w14:textId="77777777" w:rsidR="00556799" w:rsidRPr="00FC44E7" w:rsidRDefault="00556799" w:rsidP="00556799">
      <w:pPr>
        <w:pStyle w:val="PargrafodaLista"/>
        <w:spacing w:line="276" w:lineRule="auto"/>
        <w:ind w:left="1453"/>
        <w:jc w:val="both"/>
      </w:pPr>
    </w:p>
    <w:p w14:paraId="7ED68C0A" w14:textId="77777777" w:rsidR="00FC44E7" w:rsidRPr="00FC44E7" w:rsidRDefault="00FC44E7" w:rsidP="00FC44E7">
      <w:pPr>
        <w:spacing w:line="276" w:lineRule="auto"/>
        <w:jc w:val="both"/>
      </w:pPr>
    </w:p>
    <w:p w14:paraId="19868953" w14:textId="77777777" w:rsidR="00FC44E7" w:rsidRPr="00FC44E7" w:rsidRDefault="00FC44E7" w:rsidP="00FC44E7">
      <w:pPr>
        <w:spacing w:line="276" w:lineRule="auto"/>
        <w:jc w:val="both"/>
      </w:pPr>
    </w:p>
    <w:p w14:paraId="53070FAC" w14:textId="2A8F2556" w:rsidR="00FC44E7" w:rsidRPr="00FC44E7" w:rsidRDefault="00FC44E7" w:rsidP="00FC44E7">
      <w:pPr>
        <w:spacing w:line="276" w:lineRule="auto"/>
        <w:jc w:val="both"/>
      </w:pPr>
    </w:p>
    <w:sectPr w:rsidR="00FC44E7" w:rsidRPr="00FC44E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71BC" w14:textId="77777777" w:rsidR="00CA25A3" w:rsidRDefault="00CA25A3">
      <w:r>
        <w:separator/>
      </w:r>
    </w:p>
  </w:endnote>
  <w:endnote w:type="continuationSeparator" w:id="0">
    <w:p w14:paraId="186922E6" w14:textId="77777777" w:rsidR="00CA25A3" w:rsidRDefault="00CA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2CF2" w14:textId="77777777" w:rsidR="00CA25A3" w:rsidRDefault="00CA25A3">
      <w:r>
        <w:separator/>
      </w:r>
    </w:p>
  </w:footnote>
  <w:footnote w:type="continuationSeparator" w:id="0">
    <w:p w14:paraId="43A27477" w14:textId="77777777" w:rsidR="00CA25A3" w:rsidRDefault="00CA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5ECE49AB" w:rsidR="00661AEB" w:rsidRPr="00E442B3" w:rsidRDefault="00FC44E7" w:rsidP="000D25C9">
    <w:pPr>
      <w:pStyle w:val="AA1"/>
    </w:pPr>
    <w:r w:rsidRPr="00FC44E7">
      <w:t>Política de Mesa Limpa</w:t>
    </w:r>
  </w:p>
  <w:p w14:paraId="68D6163B" w14:textId="77777777" w:rsidR="00563875" w:rsidRPr="000D25C9" w:rsidRDefault="00CA25A3"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9441F"/>
    <w:multiLevelType w:val="hybridMultilevel"/>
    <w:tmpl w:val="99166180"/>
    <w:lvl w:ilvl="0" w:tplc="F3861E8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C61113"/>
    <w:multiLevelType w:val="hybridMultilevel"/>
    <w:tmpl w:val="CE04E600"/>
    <w:lvl w:ilvl="0" w:tplc="049C543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FF770E4"/>
    <w:multiLevelType w:val="hybridMultilevel"/>
    <w:tmpl w:val="4EF0B844"/>
    <w:lvl w:ilvl="0" w:tplc="04160013">
      <w:start w:val="1"/>
      <w:numFmt w:val="upperRoman"/>
      <w:lvlText w:val="%1."/>
      <w:lvlJc w:val="right"/>
      <w:pPr>
        <w:ind w:left="1453" w:hanging="360"/>
      </w:pPr>
    </w:lvl>
    <w:lvl w:ilvl="1" w:tplc="04160019" w:tentative="1">
      <w:start w:val="1"/>
      <w:numFmt w:val="lowerLetter"/>
      <w:lvlText w:val="%2."/>
      <w:lvlJc w:val="left"/>
      <w:pPr>
        <w:ind w:left="2173" w:hanging="360"/>
      </w:pPr>
    </w:lvl>
    <w:lvl w:ilvl="2" w:tplc="0416001B" w:tentative="1">
      <w:start w:val="1"/>
      <w:numFmt w:val="lowerRoman"/>
      <w:lvlText w:val="%3."/>
      <w:lvlJc w:val="right"/>
      <w:pPr>
        <w:ind w:left="2893" w:hanging="180"/>
      </w:pPr>
    </w:lvl>
    <w:lvl w:ilvl="3" w:tplc="0416000F" w:tentative="1">
      <w:start w:val="1"/>
      <w:numFmt w:val="decimal"/>
      <w:lvlText w:val="%4."/>
      <w:lvlJc w:val="left"/>
      <w:pPr>
        <w:ind w:left="3613" w:hanging="360"/>
      </w:pPr>
    </w:lvl>
    <w:lvl w:ilvl="4" w:tplc="04160019" w:tentative="1">
      <w:start w:val="1"/>
      <w:numFmt w:val="lowerLetter"/>
      <w:lvlText w:val="%5."/>
      <w:lvlJc w:val="left"/>
      <w:pPr>
        <w:ind w:left="4333" w:hanging="360"/>
      </w:pPr>
    </w:lvl>
    <w:lvl w:ilvl="5" w:tplc="0416001B" w:tentative="1">
      <w:start w:val="1"/>
      <w:numFmt w:val="lowerRoman"/>
      <w:lvlText w:val="%6."/>
      <w:lvlJc w:val="right"/>
      <w:pPr>
        <w:ind w:left="5053" w:hanging="180"/>
      </w:pPr>
    </w:lvl>
    <w:lvl w:ilvl="6" w:tplc="0416000F" w:tentative="1">
      <w:start w:val="1"/>
      <w:numFmt w:val="decimal"/>
      <w:lvlText w:val="%7."/>
      <w:lvlJc w:val="left"/>
      <w:pPr>
        <w:ind w:left="5773" w:hanging="360"/>
      </w:pPr>
    </w:lvl>
    <w:lvl w:ilvl="7" w:tplc="04160019" w:tentative="1">
      <w:start w:val="1"/>
      <w:numFmt w:val="lowerLetter"/>
      <w:lvlText w:val="%8."/>
      <w:lvlJc w:val="left"/>
      <w:pPr>
        <w:ind w:left="6493" w:hanging="360"/>
      </w:pPr>
    </w:lvl>
    <w:lvl w:ilvl="8" w:tplc="0416001B" w:tentative="1">
      <w:start w:val="1"/>
      <w:numFmt w:val="lowerRoman"/>
      <w:lvlText w:val="%9."/>
      <w:lvlJc w:val="right"/>
      <w:pPr>
        <w:ind w:left="7213" w:hanging="180"/>
      </w:pPr>
    </w:lvl>
  </w:abstractNum>
  <w:abstractNum w:abstractNumId="14"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12"/>
  </w:num>
  <w:num w:numId="7">
    <w:abstractNumId w:val="14"/>
  </w:num>
  <w:num w:numId="8">
    <w:abstractNumId w:val="11"/>
  </w:num>
  <w:num w:numId="9">
    <w:abstractNumId w:val="10"/>
  </w:num>
  <w:num w:numId="10">
    <w:abstractNumId w:val="0"/>
  </w:num>
  <w:num w:numId="11">
    <w:abstractNumId w:val="8"/>
  </w:num>
  <w:num w:numId="12">
    <w:abstractNumId w:val="6"/>
  </w:num>
  <w:num w:numId="13">
    <w:abstractNumId w:val="2"/>
    <w:lvlOverride w:ilvl="0">
      <w:startOverride w:val="1"/>
    </w:lvlOverride>
  </w:num>
  <w:num w:numId="14">
    <w:abstractNumId w:val="9"/>
  </w:num>
  <w:num w:numId="15">
    <w:abstractNumId w:val="5"/>
  </w:num>
  <w:num w:numId="16">
    <w:abstractNumId w:val="2"/>
    <w:lvlOverride w:ilvl="0">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879FA"/>
    <w:rsid w:val="004A6AFF"/>
    <w:rsid w:val="00527275"/>
    <w:rsid w:val="00542AB1"/>
    <w:rsid w:val="00550B3D"/>
    <w:rsid w:val="00556799"/>
    <w:rsid w:val="00562090"/>
    <w:rsid w:val="0056639F"/>
    <w:rsid w:val="00571CCB"/>
    <w:rsid w:val="005C1699"/>
    <w:rsid w:val="005C418C"/>
    <w:rsid w:val="005E0FF5"/>
    <w:rsid w:val="006031F8"/>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A25A3"/>
    <w:rsid w:val="00CB4E81"/>
    <w:rsid w:val="00D304A8"/>
    <w:rsid w:val="00D46B9C"/>
    <w:rsid w:val="00E1606C"/>
    <w:rsid w:val="00E51618"/>
    <w:rsid w:val="00EE2EED"/>
    <w:rsid w:val="00EE5C69"/>
    <w:rsid w:val="00F05E9B"/>
    <w:rsid w:val="00F2154E"/>
    <w:rsid w:val="00F24A9A"/>
    <w:rsid w:val="00F47D62"/>
    <w:rsid w:val="00F56011"/>
    <w:rsid w:val="00F65A11"/>
    <w:rsid w:val="00F86287"/>
    <w:rsid w:val="00F949D8"/>
    <w:rsid w:val="00FC44E7"/>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451</Words>
  <Characters>2439</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2022-02-25T18:32:00Z</dcterms:created>
  <dcterms:modified xsi:type="dcterms:W3CDTF">2022-03-09T19:13:00Z</dcterms:modified>
</cp:coreProperties>
</file>