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2CAEBA" w14:textId="77777777" w:rsidR="00C64FED" w:rsidRDefault="00C64FED" w:rsidP="002C3ABC">
          <w:pPr>
            <w:pStyle w:val="A1"/>
          </w:pPr>
        </w:p>
        <w:p w14:paraId="1A7CB56C" w14:textId="7637DEFF" w:rsidR="000152DA" w:rsidRPr="000D25C9" w:rsidRDefault="00A70FAF" w:rsidP="002C3ABC">
          <w:pPr>
            <w:pStyle w:val="A1"/>
          </w:pPr>
          <w:r>
            <w:t>Política de E-mail</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76BBC05D" w14:textId="77777777" w:rsidR="00B53D6E" w:rsidRDefault="00B53D6E" w:rsidP="000152DA">
          <w:pPr>
            <w:rPr>
              <w:lang w:eastAsia="ja-JP"/>
            </w:rPr>
          </w:pPr>
        </w:p>
        <w:p w14:paraId="0D232C9F" w14:textId="0B432057" w:rsidR="000152DA" w:rsidRDefault="000152DA" w:rsidP="000152DA">
          <w:pPr>
            <w:rPr>
              <w:lang w:eastAsia="ja-JP"/>
            </w:rPr>
          </w:pPr>
        </w:p>
        <w:p w14:paraId="293C5823" w14:textId="0B0E08D7" w:rsidR="00A70FAF" w:rsidRDefault="00A70FAF" w:rsidP="000152DA">
          <w:pPr>
            <w:rPr>
              <w:lang w:eastAsia="ja-JP"/>
            </w:rPr>
          </w:pPr>
        </w:p>
        <w:p w14:paraId="03B8397E" w14:textId="77777777" w:rsidR="00A70FAF" w:rsidRPr="000D25C9" w:rsidRDefault="00A70FAF"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1303F3DF"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A37E5D2" wp14:editId="7B1CC3D3">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1BD56CD8">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728405F" w14:textId="499A7556" w:rsidR="002C3ABC" w:rsidRDefault="00A70FAF" w:rsidP="002C3ABC">
                                <w:pPr>
                                  <w:pStyle w:val="Arizen27"/>
                                </w:pPr>
                                <w:r w:rsidRPr="00A70FAF">
                                  <w:t>Política de E-mail</w:t>
                                </w:r>
                              </w:p>
                              <w:p w14:paraId="3E3A6377" w14:textId="77777777"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728405F" w14:textId="499A7556" w:rsidR="002C3ABC" w:rsidRDefault="00A70FAF" w:rsidP="002C3ABC">
                          <w:pPr>
                            <w:pStyle w:val="Arizen27"/>
                          </w:pPr>
                          <w:r w:rsidRPr="00A70FAF">
                            <w:t>Política de E-mail</w:t>
                          </w:r>
                        </w:p>
                        <w:p w14:paraId="3E3A6377" w14:textId="77777777"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77777777" w:rsidR="000152DA" w:rsidRPr="000D25C9" w:rsidRDefault="000152DA" w:rsidP="000152DA"/>
        <w:p w14:paraId="7AE1715A" w14:textId="77777777" w:rsidR="000152DA" w:rsidRPr="000D25C9" w:rsidRDefault="000152DA" w:rsidP="000152DA"/>
        <w:p w14:paraId="35C67332" w14:textId="213896F5"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140C3DFB" w14:textId="77777777" w:rsidR="00A70FAF" w:rsidRDefault="00A70FAF" w:rsidP="000152DA">
                                <w:pPr>
                                  <w:pStyle w:val="Arizen26"/>
                                </w:pPr>
                              </w:p>
                              <w:p w14:paraId="5D9FF210" w14:textId="362C1E7B" w:rsidR="000152DA" w:rsidRDefault="000152DA" w:rsidP="000152DA">
                                <w:pPr>
                                  <w:pStyle w:val="Arizen26"/>
                                </w:pPr>
                                <w:r w:rsidRPr="000D25C9">
                                  <w:t xml:space="preserve">Este documento </w:t>
                                </w:r>
                                <w:r w:rsidR="00A70FAF">
                                  <w:t xml:space="preserve">tem por seu objetivo </w:t>
                                </w:r>
                                <w:r w:rsidR="00A70FAF" w:rsidRPr="00A70FAF">
                                  <w:t>é garantir o uso adequado do sistema de e-mail</w:t>
                                </w:r>
                                <w:r w:rsidR="00A70FAF">
                                  <w:t xml:space="preserve">, </w:t>
                                </w:r>
                                <w:r w:rsidR="00A70FAF" w:rsidRPr="00A70FAF">
                                  <w:t xml:space="preserve">e conscientizar os usuários sobre o que a </w:t>
                                </w:r>
                                <w:r w:rsidR="00A70FAF">
                                  <w:t xml:space="preserve">empresa se </w:t>
                                </w:r>
                                <w:r w:rsidR="00A70FAF" w:rsidRPr="00A70FAF">
                                  <w:t>considera aceitável e inaceitável o uso de seu sistema de e-mail.</w:t>
                                </w:r>
                              </w:p>
                              <w:p w14:paraId="71D75930" w14:textId="6D8585AA" w:rsidR="00A70FAF" w:rsidRDefault="00A70FAF"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9DCA824" w14:textId="77777777" w:rsidR="005079D6" w:rsidRPr="005079D6" w:rsidRDefault="005079D6" w:rsidP="005079D6">
                                <w:pPr>
                                  <w:pStyle w:val="Arizen26"/>
                                </w:pPr>
                                <w:r w:rsidRPr="005079D6">
                                  <w:t xml:space="preserve">Utilize esta política de acordo com as necessidades da organização, sempre que houver uma comunicação sem fio que transmita ou receba dados pessoais. </w:t>
                                </w:r>
                              </w:p>
                              <w:p w14:paraId="512B5800" w14:textId="77777777" w:rsidR="005079D6" w:rsidRPr="005079D6" w:rsidRDefault="005079D6" w:rsidP="005079D6">
                                <w:pPr>
                                  <w:pStyle w:val="Arizen26"/>
                                </w:pPr>
                              </w:p>
                              <w:p w14:paraId="06DBD98F" w14:textId="77777777" w:rsidR="005079D6" w:rsidRPr="005079D6" w:rsidRDefault="005079D6" w:rsidP="005079D6">
                                <w:pPr>
                                  <w:pStyle w:val="Arizen26"/>
                                </w:pPr>
                                <w:r w:rsidRPr="005079D6">
                                  <w:t xml:space="preserve">Os padrões aqui descritos, devem ser adequados de acordo com a realidade da organização, prezando pelo cumprimento integral do que foi estabelecido.  </w:t>
                                </w:r>
                              </w:p>
                              <w:p w14:paraId="290D6726" w14:textId="659DF49A" w:rsidR="000152DA" w:rsidRDefault="000152DA" w:rsidP="000152DA">
                                <w:pPr>
                                  <w:pStyle w:val="Arizen26"/>
                                </w:pPr>
                              </w:p>
                              <w:p w14:paraId="77BD9BAC" w14:textId="77777777" w:rsidR="005079D6" w:rsidRDefault="005079D6" w:rsidP="000152DA">
                                <w:pPr>
                                  <w:pStyle w:val="Arizen26"/>
                                </w:pPr>
                              </w:p>
                              <w:p w14:paraId="023AE663" w14:textId="77777777" w:rsidR="000152DA" w:rsidRDefault="000152DA" w:rsidP="000152DA">
                                <w:pPr>
                                  <w:pStyle w:val="A3"/>
                                </w:pPr>
                                <w:r>
                                  <w:t xml:space="preserve">Frequência de Revisão </w:t>
                                </w:r>
                              </w:p>
                              <w:p w14:paraId="62A34327" w14:textId="590D796C" w:rsidR="000152DA" w:rsidRDefault="000152DA" w:rsidP="000152DA">
                                <w:pPr>
                                  <w:pStyle w:val="Arizen26"/>
                                </w:pPr>
                              </w:p>
                              <w:p w14:paraId="68063A24" w14:textId="77777777" w:rsidR="005079D6" w:rsidRPr="00F7088D" w:rsidRDefault="005079D6" w:rsidP="005079D6">
                                <w:pPr>
                                  <w:pStyle w:val="A3"/>
                                  <w:rPr>
                                    <w:b w:val="0"/>
                                    <w:bCs/>
                                  </w:rPr>
                                </w:pPr>
                                <w:bookmarkStart w:id="1" w:name="_Hlk97648307"/>
                                <w:r w:rsidRPr="00F7088D">
                                  <w:rPr>
                                    <w:b w:val="0"/>
                                    <w:bCs/>
                                  </w:rPr>
                                  <w:t xml:space="preserve">Revise este documento anualmente, ou quando houver mudanças significativas na legislação ou na organização. </w:t>
                                </w:r>
                                <w:bookmarkEnd w:id="1"/>
                              </w:p>
                              <w:p w14:paraId="74F7F887" w14:textId="77777777" w:rsidR="005079D6" w:rsidRDefault="005079D6"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140C3DFB" w14:textId="77777777" w:rsidR="00A70FAF" w:rsidRDefault="00A70FAF" w:rsidP="000152DA">
                          <w:pPr>
                            <w:pStyle w:val="Arizen26"/>
                          </w:pPr>
                        </w:p>
                        <w:p w14:paraId="5D9FF210" w14:textId="362C1E7B" w:rsidR="000152DA" w:rsidRDefault="000152DA" w:rsidP="000152DA">
                          <w:pPr>
                            <w:pStyle w:val="Arizen26"/>
                          </w:pPr>
                          <w:r w:rsidRPr="000D25C9">
                            <w:t xml:space="preserve">Este documento </w:t>
                          </w:r>
                          <w:r w:rsidR="00A70FAF">
                            <w:t xml:space="preserve">tem por seu objetivo </w:t>
                          </w:r>
                          <w:r w:rsidR="00A70FAF" w:rsidRPr="00A70FAF">
                            <w:t>é garantir o uso adequado do sistema de e-mail</w:t>
                          </w:r>
                          <w:r w:rsidR="00A70FAF">
                            <w:t xml:space="preserve">, </w:t>
                          </w:r>
                          <w:r w:rsidR="00A70FAF" w:rsidRPr="00A70FAF">
                            <w:t xml:space="preserve">e conscientizar os usuários sobre o que a </w:t>
                          </w:r>
                          <w:r w:rsidR="00A70FAF">
                            <w:t xml:space="preserve">empresa se </w:t>
                          </w:r>
                          <w:r w:rsidR="00A70FAF" w:rsidRPr="00A70FAF">
                            <w:t>considera aceitável e inaceitável o uso de seu sistema de e-mail.</w:t>
                          </w:r>
                        </w:p>
                        <w:p w14:paraId="71D75930" w14:textId="6D8585AA" w:rsidR="00A70FAF" w:rsidRDefault="00A70FAF"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9DCA824" w14:textId="77777777" w:rsidR="005079D6" w:rsidRPr="005079D6" w:rsidRDefault="005079D6" w:rsidP="005079D6">
                          <w:pPr>
                            <w:pStyle w:val="Arizen26"/>
                          </w:pPr>
                          <w:r w:rsidRPr="005079D6">
                            <w:t xml:space="preserve">Utilize esta política de acordo com as necessidades da organização, sempre que houver uma comunicação sem fio que transmita ou receba dados pessoais. </w:t>
                          </w:r>
                        </w:p>
                        <w:p w14:paraId="512B5800" w14:textId="77777777" w:rsidR="005079D6" w:rsidRPr="005079D6" w:rsidRDefault="005079D6" w:rsidP="005079D6">
                          <w:pPr>
                            <w:pStyle w:val="Arizen26"/>
                          </w:pPr>
                        </w:p>
                        <w:p w14:paraId="06DBD98F" w14:textId="77777777" w:rsidR="005079D6" w:rsidRPr="005079D6" w:rsidRDefault="005079D6" w:rsidP="005079D6">
                          <w:pPr>
                            <w:pStyle w:val="Arizen26"/>
                          </w:pPr>
                          <w:r w:rsidRPr="005079D6">
                            <w:t xml:space="preserve">Os padrões aqui descritos, devem ser adequados de acordo com a realidade da organização, prezando pelo cumprimento integral do que foi estabelecido.  </w:t>
                          </w:r>
                        </w:p>
                        <w:p w14:paraId="290D6726" w14:textId="659DF49A" w:rsidR="000152DA" w:rsidRDefault="000152DA" w:rsidP="000152DA">
                          <w:pPr>
                            <w:pStyle w:val="Arizen26"/>
                          </w:pPr>
                        </w:p>
                        <w:p w14:paraId="77BD9BAC" w14:textId="77777777" w:rsidR="005079D6" w:rsidRDefault="005079D6" w:rsidP="000152DA">
                          <w:pPr>
                            <w:pStyle w:val="Arizen26"/>
                          </w:pPr>
                        </w:p>
                        <w:p w14:paraId="023AE663" w14:textId="77777777" w:rsidR="000152DA" w:rsidRDefault="000152DA" w:rsidP="000152DA">
                          <w:pPr>
                            <w:pStyle w:val="A3"/>
                          </w:pPr>
                          <w:r>
                            <w:t xml:space="preserve">Frequência de Revisão </w:t>
                          </w:r>
                        </w:p>
                        <w:p w14:paraId="62A34327" w14:textId="590D796C" w:rsidR="000152DA" w:rsidRDefault="000152DA" w:rsidP="000152DA">
                          <w:pPr>
                            <w:pStyle w:val="Arizen26"/>
                          </w:pPr>
                        </w:p>
                        <w:p w14:paraId="68063A24" w14:textId="77777777" w:rsidR="005079D6" w:rsidRPr="00F7088D" w:rsidRDefault="005079D6" w:rsidP="005079D6">
                          <w:pPr>
                            <w:pStyle w:val="A3"/>
                            <w:rPr>
                              <w:b w:val="0"/>
                              <w:bCs/>
                            </w:rPr>
                          </w:pPr>
                          <w:bookmarkStart w:id="2" w:name="_Hlk97648307"/>
                          <w:r w:rsidRPr="00F7088D">
                            <w:rPr>
                              <w:b w:val="0"/>
                              <w:bCs/>
                            </w:rPr>
                            <w:t xml:space="preserve">Revise este documento anualmente, ou quando houver mudanças significativas na legislação ou na organização. </w:t>
                          </w:r>
                          <w:bookmarkEnd w:id="2"/>
                        </w:p>
                        <w:p w14:paraId="74F7F887" w14:textId="77777777" w:rsidR="005079D6" w:rsidRDefault="005079D6"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2733FD"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2733FD"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80117CE" w14:textId="4620DFBE"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00A70FAF" w:rsidRPr="00A70FAF">
        <w:t>Política de E-mail</w:t>
      </w:r>
    </w:p>
    <w:p w14:paraId="65D8888D" w14:textId="77777777" w:rsidR="00A70FAF" w:rsidRDefault="00A70FAF"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77777777" w:rsidR="000152DA" w:rsidRPr="000D25C9" w:rsidRDefault="000152DA" w:rsidP="00E51618">
      <w:pPr>
        <w:jc w:val="right"/>
      </w:pPr>
    </w:p>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37DF38C9" w:rsidR="000152DA" w:rsidRPr="000D25C9" w:rsidRDefault="004C0DDB" w:rsidP="00F0523E">
            <w:pPr>
              <w:pStyle w:val="AA2"/>
              <w:framePr w:hSpace="0" w:wrap="auto" w:vAnchor="margin" w:hAnchor="text" w:xAlign="left" w:yAlign="inline"/>
              <w:rPr>
                <w:color w:val="FFFFFF"/>
                <w:highlight w:val="yellow"/>
              </w:rPr>
            </w:pPr>
            <w:r w:rsidRPr="004C0DDB">
              <w:t>10-M-DOC-LGPD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57319CD8" w14:textId="5F999C7C" w:rsidR="005079D6"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9461" w:history="1">
        <w:r w:rsidR="005079D6" w:rsidRPr="00595BA7">
          <w:rPr>
            <w:rStyle w:val="Hyperlink"/>
            <w:noProof/>
          </w:rPr>
          <w:t>1</w:t>
        </w:r>
        <w:r w:rsidR="005079D6">
          <w:rPr>
            <w:rFonts w:asciiTheme="minorHAnsi" w:eastAsiaTheme="minorEastAsia" w:hAnsiTheme="minorHAnsi" w:cstheme="minorBidi"/>
            <w:b w:val="0"/>
            <w:bCs w:val="0"/>
            <w:caps w:val="0"/>
            <w:noProof/>
            <w:sz w:val="22"/>
            <w:szCs w:val="22"/>
            <w:lang w:eastAsia="pt-BR"/>
          </w:rPr>
          <w:tab/>
        </w:r>
        <w:r w:rsidR="005079D6" w:rsidRPr="00595BA7">
          <w:rPr>
            <w:rStyle w:val="Hyperlink"/>
            <w:noProof/>
          </w:rPr>
          <w:t>Introdução</w:t>
        </w:r>
        <w:r w:rsidR="005079D6">
          <w:rPr>
            <w:noProof/>
            <w:webHidden/>
          </w:rPr>
          <w:tab/>
        </w:r>
        <w:r w:rsidR="005079D6">
          <w:rPr>
            <w:noProof/>
            <w:webHidden/>
          </w:rPr>
          <w:fldChar w:fldCharType="begin"/>
        </w:r>
        <w:r w:rsidR="005079D6">
          <w:rPr>
            <w:noProof/>
            <w:webHidden/>
          </w:rPr>
          <w:instrText xml:space="preserve"> PAGEREF _Toc97649461 \h </w:instrText>
        </w:r>
        <w:r w:rsidR="005079D6">
          <w:rPr>
            <w:noProof/>
            <w:webHidden/>
          </w:rPr>
        </w:r>
        <w:r w:rsidR="005079D6">
          <w:rPr>
            <w:noProof/>
            <w:webHidden/>
          </w:rPr>
          <w:fldChar w:fldCharType="separate"/>
        </w:r>
        <w:r w:rsidR="005079D6">
          <w:rPr>
            <w:noProof/>
            <w:webHidden/>
          </w:rPr>
          <w:t>6</w:t>
        </w:r>
        <w:r w:rsidR="005079D6">
          <w:rPr>
            <w:noProof/>
            <w:webHidden/>
          </w:rPr>
          <w:fldChar w:fldCharType="end"/>
        </w:r>
      </w:hyperlink>
    </w:p>
    <w:p w14:paraId="255B008F" w14:textId="0DDC1279" w:rsidR="005079D6" w:rsidRDefault="002733FD">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649462" w:history="1">
        <w:r w:rsidR="005079D6" w:rsidRPr="00595BA7">
          <w:rPr>
            <w:rStyle w:val="Hyperlink"/>
            <w:noProof/>
            <w:lang w:eastAsia="en-GB"/>
          </w:rPr>
          <w:t>2</w:t>
        </w:r>
        <w:r w:rsidR="005079D6">
          <w:rPr>
            <w:rFonts w:asciiTheme="minorHAnsi" w:eastAsiaTheme="minorEastAsia" w:hAnsiTheme="minorHAnsi" w:cstheme="minorBidi"/>
            <w:b w:val="0"/>
            <w:bCs w:val="0"/>
            <w:caps w:val="0"/>
            <w:noProof/>
            <w:sz w:val="22"/>
            <w:szCs w:val="22"/>
            <w:lang w:eastAsia="pt-BR"/>
          </w:rPr>
          <w:tab/>
        </w:r>
        <w:r w:rsidR="005079D6" w:rsidRPr="00595BA7">
          <w:rPr>
            <w:rStyle w:val="Hyperlink"/>
            <w:noProof/>
            <w:lang w:eastAsia="en-GB"/>
          </w:rPr>
          <w:t>Política</w:t>
        </w:r>
        <w:r w:rsidR="005079D6">
          <w:rPr>
            <w:noProof/>
            <w:webHidden/>
          </w:rPr>
          <w:tab/>
        </w:r>
        <w:r w:rsidR="005079D6">
          <w:rPr>
            <w:noProof/>
            <w:webHidden/>
          </w:rPr>
          <w:fldChar w:fldCharType="begin"/>
        </w:r>
        <w:r w:rsidR="005079D6">
          <w:rPr>
            <w:noProof/>
            <w:webHidden/>
          </w:rPr>
          <w:instrText xml:space="preserve"> PAGEREF _Toc97649462 \h </w:instrText>
        </w:r>
        <w:r w:rsidR="005079D6">
          <w:rPr>
            <w:noProof/>
            <w:webHidden/>
          </w:rPr>
        </w:r>
        <w:r w:rsidR="005079D6">
          <w:rPr>
            <w:noProof/>
            <w:webHidden/>
          </w:rPr>
          <w:fldChar w:fldCharType="separate"/>
        </w:r>
        <w:r w:rsidR="005079D6">
          <w:rPr>
            <w:noProof/>
            <w:webHidden/>
          </w:rPr>
          <w:t>6</w:t>
        </w:r>
        <w:r w:rsidR="005079D6">
          <w:rPr>
            <w:noProof/>
            <w:webHidden/>
          </w:rPr>
          <w:fldChar w:fldCharType="end"/>
        </w:r>
      </w:hyperlink>
    </w:p>
    <w:p w14:paraId="2F312B9E" w14:textId="03C306B5" w:rsidR="005079D6" w:rsidRDefault="002733FD">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649463" w:history="1">
        <w:r w:rsidR="005079D6" w:rsidRPr="00595BA7">
          <w:rPr>
            <w:rStyle w:val="Hyperlink"/>
            <w:noProof/>
            <w:lang w:eastAsia="en-GB"/>
          </w:rPr>
          <w:t>3</w:t>
        </w:r>
        <w:r w:rsidR="005079D6">
          <w:rPr>
            <w:rFonts w:asciiTheme="minorHAnsi" w:eastAsiaTheme="minorEastAsia" w:hAnsiTheme="minorHAnsi" w:cstheme="minorBidi"/>
            <w:b w:val="0"/>
            <w:bCs w:val="0"/>
            <w:caps w:val="0"/>
            <w:noProof/>
            <w:sz w:val="22"/>
            <w:szCs w:val="22"/>
            <w:lang w:eastAsia="pt-BR"/>
          </w:rPr>
          <w:tab/>
        </w:r>
        <w:r w:rsidR="005079D6" w:rsidRPr="00595BA7">
          <w:rPr>
            <w:rStyle w:val="Hyperlink"/>
            <w:noProof/>
            <w:lang w:eastAsia="en-GB"/>
          </w:rPr>
          <w:t>E-mail Automático.</w:t>
        </w:r>
        <w:r w:rsidR="005079D6">
          <w:rPr>
            <w:noProof/>
            <w:webHidden/>
          </w:rPr>
          <w:tab/>
        </w:r>
        <w:r w:rsidR="005079D6">
          <w:rPr>
            <w:noProof/>
            <w:webHidden/>
          </w:rPr>
          <w:fldChar w:fldCharType="begin"/>
        </w:r>
        <w:r w:rsidR="005079D6">
          <w:rPr>
            <w:noProof/>
            <w:webHidden/>
          </w:rPr>
          <w:instrText xml:space="preserve"> PAGEREF _Toc97649463 \h </w:instrText>
        </w:r>
        <w:r w:rsidR="005079D6">
          <w:rPr>
            <w:noProof/>
            <w:webHidden/>
          </w:rPr>
        </w:r>
        <w:r w:rsidR="005079D6">
          <w:rPr>
            <w:noProof/>
            <w:webHidden/>
          </w:rPr>
          <w:fldChar w:fldCharType="separate"/>
        </w:r>
        <w:r w:rsidR="005079D6">
          <w:rPr>
            <w:noProof/>
            <w:webHidden/>
          </w:rPr>
          <w:t>7</w:t>
        </w:r>
        <w:r w:rsidR="005079D6">
          <w:rPr>
            <w:noProof/>
            <w:webHidden/>
          </w:rPr>
          <w:fldChar w:fldCharType="end"/>
        </w:r>
      </w:hyperlink>
    </w:p>
    <w:p w14:paraId="0C6312AF" w14:textId="5527DC75" w:rsidR="005079D6" w:rsidRDefault="002733FD">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649464" w:history="1">
        <w:r w:rsidR="005079D6" w:rsidRPr="00595BA7">
          <w:rPr>
            <w:rStyle w:val="Hyperlink"/>
            <w:noProof/>
            <w:lang w:eastAsia="en-GB"/>
          </w:rPr>
          <w:t>4</w:t>
        </w:r>
        <w:r w:rsidR="005079D6">
          <w:rPr>
            <w:rFonts w:asciiTheme="minorHAnsi" w:eastAsiaTheme="minorEastAsia" w:hAnsiTheme="minorHAnsi" w:cstheme="minorBidi"/>
            <w:b w:val="0"/>
            <w:bCs w:val="0"/>
            <w:caps w:val="0"/>
            <w:noProof/>
            <w:sz w:val="22"/>
            <w:szCs w:val="22"/>
            <w:lang w:eastAsia="pt-BR"/>
          </w:rPr>
          <w:tab/>
        </w:r>
        <w:r w:rsidR="005079D6" w:rsidRPr="00595BA7">
          <w:rPr>
            <w:rStyle w:val="Hyperlink"/>
            <w:noProof/>
            <w:lang w:eastAsia="en-GB"/>
          </w:rPr>
          <w:t>Retenção de e-mail</w:t>
        </w:r>
        <w:r w:rsidR="005079D6">
          <w:rPr>
            <w:noProof/>
            <w:webHidden/>
          </w:rPr>
          <w:tab/>
        </w:r>
        <w:r w:rsidR="005079D6">
          <w:rPr>
            <w:noProof/>
            <w:webHidden/>
          </w:rPr>
          <w:fldChar w:fldCharType="begin"/>
        </w:r>
        <w:r w:rsidR="005079D6">
          <w:rPr>
            <w:noProof/>
            <w:webHidden/>
          </w:rPr>
          <w:instrText xml:space="preserve"> PAGEREF _Toc97649464 \h </w:instrText>
        </w:r>
        <w:r w:rsidR="005079D6">
          <w:rPr>
            <w:noProof/>
            <w:webHidden/>
          </w:rPr>
        </w:r>
        <w:r w:rsidR="005079D6">
          <w:rPr>
            <w:noProof/>
            <w:webHidden/>
          </w:rPr>
          <w:fldChar w:fldCharType="separate"/>
        </w:r>
        <w:r w:rsidR="005079D6">
          <w:rPr>
            <w:noProof/>
            <w:webHidden/>
          </w:rPr>
          <w:t>8</w:t>
        </w:r>
        <w:r w:rsidR="005079D6">
          <w:rPr>
            <w:noProof/>
            <w:webHidden/>
          </w:rPr>
          <w:fldChar w:fldCharType="end"/>
        </w:r>
      </w:hyperlink>
    </w:p>
    <w:p w14:paraId="4FD08596" w14:textId="1E7ACF3A" w:rsidR="005079D6" w:rsidRDefault="002733FD">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649465" w:history="1">
        <w:r w:rsidR="005079D6" w:rsidRPr="00595BA7">
          <w:rPr>
            <w:rStyle w:val="Hyperlink"/>
            <w:noProof/>
            <w:lang w:eastAsia="en-GB"/>
          </w:rPr>
          <w:t>5</w:t>
        </w:r>
        <w:r w:rsidR="005079D6">
          <w:rPr>
            <w:rFonts w:asciiTheme="minorHAnsi" w:eastAsiaTheme="minorEastAsia" w:hAnsiTheme="minorHAnsi" w:cstheme="minorBidi"/>
            <w:b w:val="0"/>
            <w:bCs w:val="0"/>
            <w:caps w:val="0"/>
            <w:noProof/>
            <w:sz w:val="22"/>
            <w:szCs w:val="22"/>
            <w:lang w:eastAsia="pt-BR"/>
          </w:rPr>
          <w:tab/>
        </w:r>
        <w:r w:rsidR="005079D6" w:rsidRPr="00595BA7">
          <w:rPr>
            <w:rStyle w:val="Hyperlink"/>
            <w:noProof/>
            <w:lang w:eastAsia="en-GB"/>
          </w:rPr>
          <w:t>Tipos de E-mail</w:t>
        </w:r>
        <w:r w:rsidR="005079D6">
          <w:rPr>
            <w:noProof/>
            <w:webHidden/>
          </w:rPr>
          <w:tab/>
        </w:r>
        <w:r w:rsidR="005079D6">
          <w:rPr>
            <w:noProof/>
            <w:webHidden/>
          </w:rPr>
          <w:fldChar w:fldCharType="begin"/>
        </w:r>
        <w:r w:rsidR="005079D6">
          <w:rPr>
            <w:noProof/>
            <w:webHidden/>
          </w:rPr>
          <w:instrText xml:space="preserve"> PAGEREF _Toc97649465 \h </w:instrText>
        </w:r>
        <w:r w:rsidR="005079D6">
          <w:rPr>
            <w:noProof/>
            <w:webHidden/>
          </w:rPr>
        </w:r>
        <w:r w:rsidR="005079D6">
          <w:rPr>
            <w:noProof/>
            <w:webHidden/>
          </w:rPr>
          <w:fldChar w:fldCharType="separate"/>
        </w:r>
        <w:r w:rsidR="005079D6">
          <w:rPr>
            <w:noProof/>
            <w:webHidden/>
          </w:rPr>
          <w:t>8</w:t>
        </w:r>
        <w:r w:rsidR="005079D6">
          <w:rPr>
            <w:noProof/>
            <w:webHidden/>
          </w:rPr>
          <w:fldChar w:fldCharType="end"/>
        </w:r>
      </w:hyperlink>
    </w:p>
    <w:p w14:paraId="0DA1A64F" w14:textId="69995103" w:rsidR="005079D6" w:rsidRDefault="002733F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9466" w:history="1">
        <w:r w:rsidR="005079D6" w:rsidRPr="00595BA7">
          <w:rPr>
            <w:rStyle w:val="Hyperlink"/>
            <w:noProof/>
          </w:rPr>
          <w:t>5.1</w:t>
        </w:r>
        <w:r w:rsidR="005079D6">
          <w:rPr>
            <w:rFonts w:asciiTheme="minorHAnsi" w:eastAsiaTheme="minorEastAsia" w:hAnsiTheme="minorHAnsi" w:cstheme="minorBidi"/>
            <w:smallCaps w:val="0"/>
            <w:noProof/>
            <w:sz w:val="22"/>
            <w:szCs w:val="22"/>
            <w:lang w:eastAsia="pt-BR"/>
          </w:rPr>
          <w:tab/>
        </w:r>
        <w:r w:rsidR="005079D6" w:rsidRPr="00595BA7">
          <w:rPr>
            <w:rStyle w:val="Hyperlink"/>
            <w:noProof/>
          </w:rPr>
          <w:t>Correspondência Administrativa</w:t>
        </w:r>
        <w:r w:rsidR="005079D6">
          <w:rPr>
            <w:noProof/>
            <w:webHidden/>
          </w:rPr>
          <w:tab/>
        </w:r>
        <w:r w:rsidR="005079D6">
          <w:rPr>
            <w:noProof/>
            <w:webHidden/>
          </w:rPr>
          <w:fldChar w:fldCharType="begin"/>
        </w:r>
        <w:r w:rsidR="005079D6">
          <w:rPr>
            <w:noProof/>
            <w:webHidden/>
          </w:rPr>
          <w:instrText xml:space="preserve"> PAGEREF _Toc97649466 \h </w:instrText>
        </w:r>
        <w:r w:rsidR="005079D6">
          <w:rPr>
            <w:noProof/>
            <w:webHidden/>
          </w:rPr>
        </w:r>
        <w:r w:rsidR="005079D6">
          <w:rPr>
            <w:noProof/>
            <w:webHidden/>
          </w:rPr>
          <w:fldChar w:fldCharType="separate"/>
        </w:r>
        <w:r w:rsidR="005079D6">
          <w:rPr>
            <w:noProof/>
            <w:webHidden/>
          </w:rPr>
          <w:t>8</w:t>
        </w:r>
        <w:r w:rsidR="005079D6">
          <w:rPr>
            <w:noProof/>
            <w:webHidden/>
          </w:rPr>
          <w:fldChar w:fldCharType="end"/>
        </w:r>
      </w:hyperlink>
    </w:p>
    <w:p w14:paraId="0D75DDDF" w14:textId="457422CF" w:rsidR="005079D6" w:rsidRDefault="002733F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9467" w:history="1">
        <w:r w:rsidR="005079D6" w:rsidRPr="00595BA7">
          <w:rPr>
            <w:rStyle w:val="Hyperlink"/>
            <w:noProof/>
          </w:rPr>
          <w:t>5.2</w:t>
        </w:r>
        <w:r w:rsidR="005079D6">
          <w:rPr>
            <w:rFonts w:asciiTheme="minorHAnsi" w:eastAsiaTheme="minorEastAsia" w:hAnsiTheme="minorHAnsi" w:cstheme="minorBidi"/>
            <w:smallCaps w:val="0"/>
            <w:noProof/>
            <w:sz w:val="22"/>
            <w:szCs w:val="22"/>
            <w:lang w:eastAsia="pt-BR"/>
          </w:rPr>
          <w:tab/>
        </w:r>
        <w:r w:rsidR="005079D6" w:rsidRPr="00595BA7">
          <w:rPr>
            <w:rStyle w:val="Hyperlink"/>
            <w:noProof/>
          </w:rPr>
          <w:t>Correspondência Fiscal</w:t>
        </w:r>
        <w:r w:rsidR="005079D6">
          <w:rPr>
            <w:noProof/>
            <w:webHidden/>
          </w:rPr>
          <w:tab/>
        </w:r>
        <w:r w:rsidR="005079D6">
          <w:rPr>
            <w:noProof/>
            <w:webHidden/>
          </w:rPr>
          <w:fldChar w:fldCharType="begin"/>
        </w:r>
        <w:r w:rsidR="005079D6">
          <w:rPr>
            <w:noProof/>
            <w:webHidden/>
          </w:rPr>
          <w:instrText xml:space="preserve"> PAGEREF _Toc97649467 \h </w:instrText>
        </w:r>
        <w:r w:rsidR="005079D6">
          <w:rPr>
            <w:noProof/>
            <w:webHidden/>
          </w:rPr>
        </w:r>
        <w:r w:rsidR="005079D6">
          <w:rPr>
            <w:noProof/>
            <w:webHidden/>
          </w:rPr>
          <w:fldChar w:fldCharType="separate"/>
        </w:r>
        <w:r w:rsidR="005079D6">
          <w:rPr>
            <w:noProof/>
            <w:webHidden/>
          </w:rPr>
          <w:t>9</w:t>
        </w:r>
        <w:r w:rsidR="005079D6">
          <w:rPr>
            <w:noProof/>
            <w:webHidden/>
          </w:rPr>
          <w:fldChar w:fldCharType="end"/>
        </w:r>
      </w:hyperlink>
    </w:p>
    <w:p w14:paraId="7DCD7E30" w14:textId="6238F195" w:rsidR="005079D6" w:rsidRDefault="002733F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9468" w:history="1">
        <w:r w:rsidR="005079D6" w:rsidRPr="00595BA7">
          <w:rPr>
            <w:rStyle w:val="Hyperlink"/>
            <w:noProof/>
          </w:rPr>
          <w:t>5.3</w:t>
        </w:r>
        <w:r w:rsidR="005079D6">
          <w:rPr>
            <w:rFonts w:asciiTheme="minorHAnsi" w:eastAsiaTheme="minorEastAsia" w:hAnsiTheme="minorHAnsi" w:cstheme="minorBidi"/>
            <w:smallCaps w:val="0"/>
            <w:noProof/>
            <w:sz w:val="22"/>
            <w:szCs w:val="22"/>
            <w:lang w:eastAsia="pt-BR"/>
          </w:rPr>
          <w:tab/>
        </w:r>
        <w:r w:rsidR="005079D6" w:rsidRPr="00595BA7">
          <w:rPr>
            <w:rStyle w:val="Hyperlink"/>
            <w:noProof/>
          </w:rPr>
          <w:t>Correspondência Geral</w:t>
        </w:r>
        <w:r w:rsidR="005079D6">
          <w:rPr>
            <w:noProof/>
            <w:webHidden/>
          </w:rPr>
          <w:tab/>
        </w:r>
        <w:r w:rsidR="005079D6">
          <w:rPr>
            <w:noProof/>
            <w:webHidden/>
          </w:rPr>
          <w:fldChar w:fldCharType="begin"/>
        </w:r>
        <w:r w:rsidR="005079D6">
          <w:rPr>
            <w:noProof/>
            <w:webHidden/>
          </w:rPr>
          <w:instrText xml:space="preserve"> PAGEREF _Toc97649468 \h </w:instrText>
        </w:r>
        <w:r w:rsidR="005079D6">
          <w:rPr>
            <w:noProof/>
            <w:webHidden/>
          </w:rPr>
        </w:r>
        <w:r w:rsidR="005079D6">
          <w:rPr>
            <w:noProof/>
            <w:webHidden/>
          </w:rPr>
          <w:fldChar w:fldCharType="separate"/>
        </w:r>
        <w:r w:rsidR="005079D6">
          <w:rPr>
            <w:noProof/>
            <w:webHidden/>
          </w:rPr>
          <w:t>9</w:t>
        </w:r>
        <w:r w:rsidR="005079D6">
          <w:rPr>
            <w:noProof/>
            <w:webHidden/>
          </w:rPr>
          <w:fldChar w:fldCharType="end"/>
        </w:r>
      </w:hyperlink>
    </w:p>
    <w:p w14:paraId="4F6EF0E5" w14:textId="2FC64583" w:rsidR="005079D6" w:rsidRDefault="002733F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9469" w:history="1">
        <w:r w:rsidR="005079D6" w:rsidRPr="00595BA7">
          <w:rPr>
            <w:rStyle w:val="Hyperlink"/>
            <w:noProof/>
          </w:rPr>
          <w:t>5.4</w:t>
        </w:r>
        <w:r w:rsidR="005079D6">
          <w:rPr>
            <w:rFonts w:asciiTheme="minorHAnsi" w:eastAsiaTheme="minorEastAsia" w:hAnsiTheme="minorHAnsi" w:cstheme="minorBidi"/>
            <w:smallCaps w:val="0"/>
            <w:noProof/>
            <w:sz w:val="22"/>
            <w:szCs w:val="22"/>
            <w:lang w:eastAsia="pt-BR"/>
          </w:rPr>
          <w:tab/>
        </w:r>
        <w:r w:rsidR="005079D6" w:rsidRPr="00595BA7">
          <w:rPr>
            <w:rStyle w:val="Hyperlink"/>
            <w:noProof/>
          </w:rPr>
          <w:t>Correspondência Efêmera</w:t>
        </w:r>
        <w:r w:rsidR="005079D6">
          <w:rPr>
            <w:noProof/>
            <w:webHidden/>
          </w:rPr>
          <w:tab/>
        </w:r>
        <w:r w:rsidR="005079D6">
          <w:rPr>
            <w:noProof/>
            <w:webHidden/>
          </w:rPr>
          <w:fldChar w:fldCharType="begin"/>
        </w:r>
        <w:r w:rsidR="005079D6">
          <w:rPr>
            <w:noProof/>
            <w:webHidden/>
          </w:rPr>
          <w:instrText xml:space="preserve"> PAGEREF _Toc97649469 \h </w:instrText>
        </w:r>
        <w:r w:rsidR="005079D6">
          <w:rPr>
            <w:noProof/>
            <w:webHidden/>
          </w:rPr>
        </w:r>
        <w:r w:rsidR="005079D6">
          <w:rPr>
            <w:noProof/>
            <w:webHidden/>
          </w:rPr>
          <w:fldChar w:fldCharType="separate"/>
        </w:r>
        <w:r w:rsidR="005079D6">
          <w:rPr>
            <w:noProof/>
            <w:webHidden/>
          </w:rPr>
          <w:t>9</w:t>
        </w:r>
        <w:r w:rsidR="005079D6">
          <w:rPr>
            <w:noProof/>
            <w:webHidden/>
          </w:rPr>
          <w:fldChar w:fldCharType="end"/>
        </w:r>
      </w:hyperlink>
    </w:p>
    <w:p w14:paraId="6E1C6BF6" w14:textId="00B76A1E" w:rsidR="005079D6" w:rsidRDefault="002733F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9470" w:history="1">
        <w:r w:rsidR="005079D6" w:rsidRPr="00595BA7">
          <w:rPr>
            <w:rStyle w:val="Hyperlink"/>
            <w:noProof/>
          </w:rPr>
          <w:t>5.5</w:t>
        </w:r>
        <w:r w:rsidR="005079D6">
          <w:rPr>
            <w:rFonts w:asciiTheme="minorHAnsi" w:eastAsiaTheme="minorEastAsia" w:hAnsiTheme="minorHAnsi" w:cstheme="minorBidi"/>
            <w:smallCaps w:val="0"/>
            <w:noProof/>
            <w:sz w:val="22"/>
            <w:szCs w:val="22"/>
            <w:lang w:eastAsia="pt-BR"/>
          </w:rPr>
          <w:tab/>
        </w:r>
        <w:r w:rsidR="005079D6" w:rsidRPr="00595BA7">
          <w:rPr>
            <w:rStyle w:val="Hyperlink"/>
            <w:noProof/>
          </w:rPr>
          <w:t>Correspondência de Mensagens Instantâneas</w:t>
        </w:r>
        <w:r w:rsidR="005079D6">
          <w:rPr>
            <w:noProof/>
            <w:webHidden/>
          </w:rPr>
          <w:tab/>
        </w:r>
        <w:r w:rsidR="005079D6">
          <w:rPr>
            <w:noProof/>
            <w:webHidden/>
          </w:rPr>
          <w:fldChar w:fldCharType="begin"/>
        </w:r>
        <w:r w:rsidR="005079D6">
          <w:rPr>
            <w:noProof/>
            <w:webHidden/>
          </w:rPr>
          <w:instrText xml:space="preserve"> PAGEREF _Toc97649470 \h </w:instrText>
        </w:r>
        <w:r w:rsidR="005079D6">
          <w:rPr>
            <w:noProof/>
            <w:webHidden/>
          </w:rPr>
        </w:r>
        <w:r w:rsidR="005079D6">
          <w:rPr>
            <w:noProof/>
            <w:webHidden/>
          </w:rPr>
          <w:fldChar w:fldCharType="separate"/>
        </w:r>
        <w:r w:rsidR="005079D6">
          <w:rPr>
            <w:noProof/>
            <w:webHidden/>
          </w:rPr>
          <w:t>9</w:t>
        </w:r>
        <w:r w:rsidR="005079D6">
          <w:rPr>
            <w:noProof/>
            <w:webHidden/>
          </w:rPr>
          <w:fldChar w:fldCharType="end"/>
        </w:r>
      </w:hyperlink>
    </w:p>
    <w:p w14:paraId="5366B659" w14:textId="0B5E1944" w:rsidR="005079D6" w:rsidRDefault="002733F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9471" w:history="1">
        <w:r w:rsidR="005079D6" w:rsidRPr="00595BA7">
          <w:rPr>
            <w:rStyle w:val="Hyperlink"/>
            <w:noProof/>
          </w:rPr>
          <w:t>5.6</w:t>
        </w:r>
        <w:r w:rsidR="005079D6">
          <w:rPr>
            <w:rFonts w:asciiTheme="minorHAnsi" w:eastAsiaTheme="minorEastAsia" w:hAnsiTheme="minorHAnsi" w:cstheme="minorBidi"/>
            <w:smallCaps w:val="0"/>
            <w:noProof/>
            <w:sz w:val="22"/>
            <w:szCs w:val="22"/>
            <w:lang w:eastAsia="pt-BR"/>
          </w:rPr>
          <w:tab/>
        </w:r>
        <w:r w:rsidR="005079D6" w:rsidRPr="00595BA7">
          <w:rPr>
            <w:rStyle w:val="Hyperlink"/>
            <w:noProof/>
          </w:rPr>
          <w:t>Comunicações Criptografadas</w:t>
        </w:r>
        <w:r w:rsidR="005079D6">
          <w:rPr>
            <w:noProof/>
            <w:webHidden/>
          </w:rPr>
          <w:tab/>
        </w:r>
        <w:r w:rsidR="005079D6">
          <w:rPr>
            <w:noProof/>
            <w:webHidden/>
          </w:rPr>
          <w:fldChar w:fldCharType="begin"/>
        </w:r>
        <w:r w:rsidR="005079D6">
          <w:rPr>
            <w:noProof/>
            <w:webHidden/>
          </w:rPr>
          <w:instrText xml:space="preserve"> PAGEREF _Toc97649471 \h </w:instrText>
        </w:r>
        <w:r w:rsidR="005079D6">
          <w:rPr>
            <w:noProof/>
            <w:webHidden/>
          </w:rPr>
        </w:r>
        <w:r w:rsidR="005079D6">
          <w:rPr>
            <w:noProof/>
            <w:webHidden/>
          </w:rPr>
          <w:fldChar w:fldCharType="separate"/>
        </w:r>
        <w:r w:rsidR="005079D6">
          <w:rPr>
            <w:noProof/>
            <w:webHidden/>
          </w:rPr>
          <w:t>10</w:t>
        </w:r>
        <w:r w:rsidR="005079D6">
          <w:rPr>
            <w:noProof/>
            <w:webHidden/>
          </w:rPr>
          <w:fldChar w:fldCharType="end"/>
        </w:r>
      </w:hyperlink>
    </w:p>
    <w:p w14:paraId="266E6972" w14:textId="622C0767" w:rsidR="005079D6" w:rsidRDefault="002733F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9472" w:history="1">
        <w:r w:rsidR="005079D6" w:rsidRPr="00595BA7">
          <w:rPr>
            <w:rStyle w:val="Hyperlink"/>
            <w:noProof/>
          </w:rPr>
          <w:t>5.7</w:t>
        </w:r>
        <w:r w:rsidR="005079D6">
          <w:rPr>
            <w:rFonts w:asciiTheme="minorHAnsi" w:eastAsiaTheme="minorEastAsia" w:hAnsiTheme="minorHAnsi" w:cstheme="minorBidi"/>
            <w:smallCaps w:val="0"/>
            <w:noProof/>
            <w:sz w:val="22"/>
            <w:szCs w:val="22"/>
            <w:lang w:eastAsia="pt-BR"/>
          </w:rPr>
          <w:tab/>
        </w:r>
        <w:r w:rsidR="005079D6" w:rsidRPr="00595BA7">
          <w:rPr>
            <w:rStyle w:val="Hyperlink"/>
            <w:noProof/>
          </w:rPr>
          <w:t>Recuperando e-mail excluído via mídia de backup</w:t>
        </w:r>
        <w:r w:rsidR="005079D6">
          <w:rPr>
            <w:noProof/>
            <w:webHidden/>
          </w:rPr>
          <w:tab/>
        </w:r>
        <w:r w:rsidR="005079D6">
          <w:rPr>
            <w:noProof/>
            <w:webHidden/>
          </w:rPr>
          <w:fldChar w:fldCharType="begin"/>
        </w:r>
        <w:r w:rsidR="005079D6">
          <w:rPr>
            <w:noProof/>
            <w:webHidden/>
          </w:rPr>
          <w:instrText xml:space="preserve"> PAGEREF _Toc97649472 \h </w:instrText>
        </w:r>
        <w:r w:rsidR="005079D6">
          <w:rPr>
            <w:noProof/>
            <w:webHidden/>
          </w:rPr>
        </w:r>
        <w:r w:rsidR="005079D6">
          <w:rPr>
            <w:noProof/>
            <w:webHidden/>
          </w:rPr>
          <w:fldChar w:fldCharType="separate"/>
        </w:r>
        <w:r w:rsidR="005079D6">
          <w:rPr>
            <w:noProof/>
            <w:webHidden/>
          </w:rPr>
          <w:t>10</w:t>
        </w:r>
        <w:r w:rsidR="005079D6">
          <w:rPr>
            <w:noProof/>
            <w:webHidden/>
          </w:rPr>
          <w:fldChar w:fldCharType="end"/>
        </w:r>
      </w:hyperlink>
    </w:p>
    <w:p w14:paraId="74D01094" w14:textId="43FC8656" w:rsidR="005079D6" w:rsidRDefault="002733F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9473" w:history="1">
        <w:r w:rsidR="005079D6" w:rsidRPr="00595BA7">
          <w:rPr>
            <w:rStyle w:val="Hyperlink"/>
            <w:noProof/>
          </w:rPr>
          <w:t>5.8</w:t>
        </w:r>
        <w:r w:rsidR="005079D6">
          <w:rPr>
            <w:rFonts w:asciiTheme="minorHAnsi" w:eastAsiaTheme="minorEastAsia" w:hAnsiTheme="minorHAnsi" w:cstheme="minorBidi"/>
            <w:smallCaps w:val="0"/>
            <w:noProof/>
            <w:sz w:val="22"/>
            <w:szCs w:val="22"/>
            <w:lang w:eastAsia="pt-BR"/>
          </w:rPr>
          <w:tab/>
        </w:r>
        <w:r w:rsidR="005079D6" w:rsidRPr="00595BA7">
          <w:rPr>
            <w:rStyle w:val="Hyperlink"/>
            <w:noProof/>
          </w:rPr>
          <w:t>Normas Gerais</w:t>
        </w:r>
        <w:r w:rsidR="005079D6">
          <w:rPr>
            <w:noProof/>
            <w:webHidden/>
          </w:rPr>
          <w:tab/>
        </w:r>
        <w:r w:rsidR="005079D6">
          <w:rPr>
            <w:noProof/>
            <w:webHidden/>
          </w:rPr>
          <w:fldChar w:fldCharType="begin"/>
        </w:r>
        <w:r w:rsidR="005079D6">
          <w:rPr>
            <w:noProof/>
            <w:webHidden/>
          </w:rPr>
          <w:instrText xml:space="preserve"> PAGEREF _Toc97649473 \h </w:instrText>
        </w:r>
        <w:r w:rsidR="005079D6">
          <w:rPr>
            <w:noProof/>
            <w:webHidden/>
          </w:rPr>
        </w:r>
        <w:r w:rsidR="005079D6">
          <w:rPr>
            <w:noProof/>
            <w:webHidden/>
          </w:rPr>
          <w:fldChar w:fldCharType="separate"/>
        </w:r>
        <w:r w:rsidR="005079D6">
          <w:rPr>
            <w:noProof/>
            <w:webHidden/>
          </w:rPr>
          <w:t>10</w:t>
        </w:r>
        <w:r w:rsidR="005079D6">
          <w:rPr>
            <w:noProof/>
            <w:webHidden/>
          </w:rPr>
          <w:fldChar w:fldCharType="end"/>
        </w:r>
      </w:hyperlink>
    </w:p>
    <w:p w14:paraId="66E0AFDF" w14:textId="6D18F99F"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A13E9AB" w14:textId="32E654CC" w:rsidR="000152DA" w:rsidRDefault="000152DA" w:rsidP="00EE5C69">
      <w:pPr>
        <w:pStyle w:val="Ttulo1"/>
        <w:spacing w:line="276" w:lineRule="auto"/>
      </w:pPr>
      <w:r w:rsidRPr="00E63FF7">
        <w:br w:type="page"/>
      </w:r>
      <w:bookmarkStart w:id="2" w:name="_Toc438022617"/>
      <w:bookmarkStart w:id="3" w:name="_Toc97649461"/>
      <w:bookmarkStart w:id="4" w:name="_Toc321136340"/>
      <w:bookmarkStart w:id="5" w:name="_Toc321131500"/>
      <w:bookmarkStart w:id="6" w:name="_Toc321136539"/>
      <w:r w:rsidRPr="000D25C9">
        <w:lastRenderedPageBreak/>
        <w:t>Introdu</w:t>
      </w:r>
      <w:bookmarkEnd w:id="2"/>
      <w:r w:rsidRPr="000D25C9">
        <w:t>ção</w:t>
      </w:r>
      <w:bookmarkEnd w:id="3"/>
    </w:p>
    <w:p w14:paraId="5B486D93" w14:textId="77777777" w:rsidR="00A70FAF" w:rsidRDefault="00A70FAF" w:rsidP="00B53D6E"/>
    <w:p w14:paraId="091DF48E" w14:textId="740CEDF2" w:rsidR="00B53D6E" w:rsidRPr="00A70FAF" w:rsidRDefault="00A70FAF" w:rsidP="00A70FAF">
      <w:pPr>
        <w:jc w:val="both"/>
      </w:pPr>
      <w:r w:rsidRPr="00A70FAF">
        <w:t>Nest</w:t>
      </w:r>
      <w:r w:rsidR="00C64FED">
        <w:t xml:space="preserve">a política </w:t>
      </w:r>
      <w:r w:rsidRPr="00A70FAF">
        <w:t xml:space="preserve">é </w:t>
      </w:r>
      <w:r w:rsidR="00C64FED">
        <w:t>apresentada</w:t>
      </w:r>
      <w:r w:rsidRPr="00A70FAF">
        <w:t xml:space="preserve"> vári</w:t>
      </w:r>
      <w:r w:rsidR="00C64FED">
        <w:t>as exigências para a</w:t>
      </w:r>
      <w:r w:rsidRPr="00A70FAF">
        <w:t xml:space="preserve"> empresa </w:t>
      </w:r>
      <w:r w:rsidR="00C64FED">
        <w:t>sobre</w:t>
      </w:r>
      <w:r w:rsidRPr="00A70FAF">
        <w:t xml:space="preserve"> o uso correto do e-mail da empresa. O e-mail ele é altamente utilizado na maioria dos setores da empresa como o meio principal método de comunicação interno e externo da empresa.</w:t>
      </w:r>
    </w:p>
    <w:p w14:paraId="61F06581" w14:textId="5E7301F1" w:rsidR="00A70FAF" w:rsidRPr="00A70FAF" w:rsidRDefault="00A70FAF" w:rsidP="00A70FAF">
      <w:pPr>
        <w:jc w:val="both"/>
      </w:pPr>
    </w:p>
    <w:p w14:paraId="7D1E72F5" w14:textId="2F115ACC" w:rsidR="00A70FAF" w:rsidRPr="00A70FAF" w:rsidRDefault="00A70FAF" w:rsidP="00A70FAF">
      <w:pPr>
        <w:jc w:val="both"/>
      </w:pPr>
      <w:r w:rsidRPr="00A70FAF">
        <w:t xml:space="preserve">Ao mesmo tempo, o seu uso e indevido e </w:t>
      </w:r>
      <w:r w:rsidR="00C64FED">
        <w:t>p</w:t>
      </w:r>
      <w:r w:rsidRPr="00A70FAF">
        <w:t>ode acabar acarretando muitos riscos legais, envolvidos com a privacidade e segurança; portanto, e importante que os usuários entendam o uso apropriado das comunicações eletrônicas.</w:t>
      </w:r>
    </w:p>
    <w:bookmarkEnd w:id="4"/>
    <w:bookmarkEnd w:id="5"/>
    <w:bookmarkEnd w:id="6"/>
    <w:p w14:paraId="1FA88435" w14:textId="3ADFCE1E" w:rsidR="00A70FAF" w:rsidRPr="00A70FAF" w:rsidRDefault="00A70FAF" w:rsidP="00C64FED">
      <w:pPr>
        <w:pStyle w:val="Ttulo1"/>
        <w:numPr>
          <w:ilvl w:val="0"/>
          <w:numId w:val="0"/>
        </w:numPr>
        <w:jc w:val="both"/>
        <w:rPr>
          <w:lang w:eastAsia="en-GB"/>
        </w:rPr>
      </w:pPr>
    </w:p>
    <w:p w14:paraId="43DBADDF" w14:textId="2305FA61" w:rsidR="00A70FAF" w:rsidRPr="00A70FAF" w:rsidRDefault="00A70FAF" w:rsidP="00A70FAF">
      <w:pPr>
        <w:spacing w:line="276" w:lineRule="auto"/>
        <w:jc w:val="both"/>
        <w:rPr>
          <w:lang w:eastAsia="en-GB"/>
        </w:rPr>
      </w:pPr>
      <w:r w:rsidRPr="00A70FAF">
        <w:rPr>
          <w:lang w:eastAsia="en-GB"/>
        </w:rPr>
        <w:t>Esta política abrange o uso apropriado de qualquer e-mail enviado de um endereço de e-mail da empresa, e se aplica a todos os funcionários, fornecedores e agentes que operam em nome da mesma.</w:t>
      </w:r>
    </w:p>
    <w:p w14:paraId="5DAA2471" w14:textId="77777777" w:rsidR="00A70FAF" w:rsidRPr="00A70FAF" w:rsidRDefault="00A70FAF" w:rsidP="00A70FAF">
      <w:pPr>
        <w:spacing w:line="276" w:lineRule="auto"/>
        <w:jc w:val="both"/>
        <w:rPr>
          <w:lang w:eastAsia="en-GB"/>
        </w:rPr>
      </w:pPr>
    </w:p>
    <w:p w14:paraId="6344FA7C" w14:textId="46C081B2" w:rsidR="00A70FAF" w:rsidRPr="00A70FAF" w:rsidRDefault="00A70FAF" w:rsidP="00A70FAF">
      <w:pPr>
        <w:pStyle w:val="Ttulo1"/>
        <w:jc w:val="both"/>
        <w:rPr>
          <w:lang w:eastAsia="en-GB"/>
        </w:rPr>
      </w:pPr>
      <w:r w:rsidRPr="00A70FAF">
        <w:rPr>
          <w:lang w:eastAsia="en-GB"/>
        </w:rPr>
        <w:tab/>
      </w:r>
      <w:bookmarkStart w:id="7" w:name="_Toc97649462"/>
      <w:r w:rsidRPr="00A70FAF">
        <w:rPr>
          <w:lang w:eastAsia="en-GB"/>
        </w:rPr>
        <w:t>Política</w:t>
      </w:r>
      <w:bookmarkEnd w:id="7"/>
    </w:p>
    <w:p w14:paraId="623C5DE2" w14:textId="77777777" w:rsidR="00A70FAF" w:rsidRPr="00A70FAF" w:rsidRDefault="00A70FAF" w:rsidP="00A70FAF">
      <w:pPr>
        <w:spacing w:line="276" w:lineRule="auto"/>
        <w:jc w:val="both"/>
        <w:rPr>
          <w:lang w:eastAsia="en-GB"/>
        </w:rPr>
      </w:pPr>
    </w:p>
    <w:p w14:paraId="684A556A" w14:textId="6E5DF68C" w:rsidR="00A70FAF" w:rsidRPr="00A70FAF" w:rsidRDefault="00A70FAF" w:rsidP="00A70FAF">
      <w:pPr>
        <w:pStyle w:val="PargrafodaLista"/>
        <w:numPr>
          <w:ilvl w:val="0"/>
          <w:numId w:val="13"/>
        </w:numPr>
        <w:spacing w:line="276" w:lineRule="auto"/>
        <w:jc w:val="both"/>
        <w:rPr>
          <w:lang w:eastAsia="en-GB"/>
        </w:rPr>
      </w:pPr>
      <w:r w:rsidRPr="00A70FAF">
        <w:rPr>
          <w:lang w:eastAsia="en-GB"/>
        </w:rPr>
        <w:t>Todo o uso de e-mail deve ser consistente com as políticas e procedimentos da empresa, e de sua conduta ética, segurança, conformidade com as leis aplicáveis e práticas comerciais adequadas.</w:t>
      </w:r>
    </w:p>
    <w:p w14:paraId="0052E45D" w14:textId="77777777" w:rsidR="00A70FAF" w:rsidRPr="00A70FAF" w:rsidRDefault="00A70FAF" w:rsidP="00A70FAF">
      <w:pPr>
        <w:spacing w:line="276" w:lineRule="auto"/>
        <w:jc w:val="both"/>
        <w:rPr>
          <w:lang w:eastAsia="en-GB"/>
        </w:rPr>
      </w:pPr>
    </w:p>
    <w:p w14:paraId="69C36C25" w14:textId="7BDE6DAC" w:rsidR="00A70FAF" w:rsidRPr="00A70FAF" w:rsidRDefault="00A70FAF" w:rsidP="00A70FAF">
      <w:pPr>
        <w:pStyle w:val="PargrafodaLista"/>
        <w:numPr>
          <w:ilvl w:val="0"/>
          <w:numId w:val="13"/>
        </w:numPr>
        <w:spacing w:line="276" w:lineRule="auto"/>
        <w:jc w:val="both"/>
        <w:rPr>
          <w:lang w:eastAsia="en-GB"/>
        </w:rPr>
      </w:pPr>
      <w:r w:rsidRPr="00A70FAF">
        <w:rPr>
          <w:lang w:eastAsia="en-GB"/>
        </w:rPr>
        <w:t>A conta de e-mail deve ser usada principalmente para fins relacionados aos negócios da empresa; a comunicação pessoal é permitida de forma limitada, mas os usos comerciais não relacionados à mesma, são proibidos. Todos os dados de empresas contidos em uma mensagem de e-mail ou anexo devem ser protegidos de acordo com o Padrão de Proteção de Dados.</w:t>
      </w:r>
    </w:p>
    <w:p w14:paraId="45A9CF7E" w14:textId="77777777" w:rsidR="00A70FAF" w:rsidRPr="00A70FAF" w:rsidRDefault="00A70FAF" w:rsidP="00A70FAF">
      <w:pPr>
        <w:spacing w:line="276" w:lineRule="auto"/>
        <w:jc w:val="both"/>
        <w:rPr>
          <w:lang w:eastAsia="en-GB"/>
        </w:rPr>
      </w:pPr>
    </w:p>
    <w:p w14:paraId="0918AF98" w14:textId="57794BB3" w:rsidR="00A70FAF" w:rsidRPr="00A70FAF" w:rsidRDefault="00A70FAF" w:rsidP="00A70FAF">
      <w:pPr>
        <w:pStyle w:val="PargrafodaLista"/>
        <w:numPr>
          <w:ilvl w:val="0"/>
          <w:numId w:val="13"/>
        </w:numPr>
        <w:spacing w:line="276" w:lineRule="auto"/>
        <w:jc w:val="both"/>
        <w:rPr>
          <w:lang w:eastAsia="en-GB"/>
        </w:rPr>
      </w:pPr>
      <w:r w:rsidRPr="00A70FAF">
        <w:rPr>
          <w:lang w:eastAsia="en-GB"/>
        </w:rPr>
        <w:t xml:space="preserve">O e-mail deve ser retido somente se for qualificado como um registro comercial de </w:t>
      </w:r>
      <w:r w:rsidR="00C64FED">
        <w:rPr>
          <w:lang w:eastAsia="en-GB"/>
        </w:rPr>
        <w:t>[</w:t>
      </w:r>
      <w:r w:rsidRPr="00A70FAF">
        <w:rPr>
          <w:lang w:eastAsia="en-GB"/>
        </w:rPr>
        <w:t>Nome da empresa</w:t>
      </w:r>
      <w:r w:rsidR="00C64FED">
        <w:rPr>
          <w:lang w:eastAsia="en-GB"/>
        </w:rPr>
        <w:t>]</w:t>
      </w:r>
      <w:r w:rsidRPr="00A70FAF">
        <w:rPr>
          <w:lang w:eastAsia="en-GB"/>
        </w:rPr>
        <w:t xml:space="preserve">. O e-mail é um registro comercial da </w:t>
      </w:r>
      <w:r w:rsidR="00C64FED">
        <w:rPr>
          <w:lang w:eastAsia="en-GB"/>
        </w:rPr>
        <w:t>[</w:t>
      </w:r>
      <w:r w:rsidR="00C64FED" w:rsidRPr="00A70FAF">
        <w:rPr>
          <w:lang w:eastAsia="en-GB"/>
        </w:rPr>
        <w:t>Nome da empresa</w:t>
      </w:r>
      <w:r w:rsidR="00C64FED">
        <w:rPr>
          <w:lang w:eastAsia="en-GB"/>
        </w:rPr>
        <w:t xml:space="preserve">] </w:t>
      </w:r>
      <w:r w:rsidRPr="00A70FAF">
        <w:rPr>
          <w:lang w:eastAsia="en-GB"/>
        </w:rPr>
        <w:t>se houver um motivo comercial legítimo e contínuo para preservar as informações contidas no e-mail.</w:t>
      </w:r>
    </w:p>
    <w:p w14:paraId="6F525D0E" w14:textId="77777777" w:rsidR="00A70FAF" w:rsidRPr="00A70FAF" w:rsidRDefault="00A70FAF" w:rsidP="00A70FAF">
      <w:pPr>
        <w:pStyle w:val="PargrafodaLista"/>
        <w:jc w:val="both"/>
        <w:rPr>
          <w:lang w:eastAsia="en-GB"/>
        </w:rPr>
      </w:pPr>
    </w:p>
    <w:p w14:paraId="0E83BF66" w14:textId="77777777" w:rsidR="00A70FAF" w:rsidRPr="00A70FAF" w:rsidRDefault="00A70FAF" w:rsidP="00A70FAF">
      <w:pPr>
        <w:spacing w:line="276" w:lineRule="auto"/>
        <w:ind w:left="1080"/>
        <w:jc w:val="both"/>
        <w:rPr>
          <w:lang w:eastAsia="en-GB"/>
        </w:rPr>
      </w:pPr>
    </w:p>
    <w:p w14:paraId="2B5A7CCE" w14:textId="5A26BFFC" w:rsidR="00A70FAF" w:rsidRDefault="00A70FAF" w:rsidP="00A70FAF">
      <w:pPr>
        <w:pStyle w:val="PargrafodaLista"/>
        <w:numPr>
          <w:ilvl w:val="0"/>
          <w:numId w:val="13"/>
        </w:numPr>
        <w:spacing w:line="276" w:lineRule="auto"/>
        <w:jc w:val="both"/>
        <w:rPr>
          <w:lang w:eastAsia="en-GB"/>
        </w:rPr>
      </w:pPr>
      <w:r w:rsidRPr="00A70FAF">
        <w:rPr>
          <w:lang w:eastAsia="en-GB"/>
        </w:rPr>
        <w:t xml:space="preserve">O e-mail identificado como um registro comercial de </w:t>
      </w:r>
      <w:r w:rsidR="00C64FED">
        <w:rPr>
          <w:lang w:eastAsia="en-GB"/>
        </w:rPr>
        <w:t>[</w:t>
      </w:r>
      <w:r w:rsidR="00C64FED" w:rsidRPr="00A70FAF">
        <w:rPr>
          <w:lang w:eastAsia="en-GB"/>
        </w:rPr>
        <w:t>Nome da empresa</w:t>
      </w:r>
      <w:r w:rsidR="00C64FED">
        <w:rPr>
          <w:lang w:eastAsia="en-GB"/>
        </w:rPr>
        <w:t xml:space="preserve">] </w:t>
      </w:r>
      <w:r w:rsidRPr="00A70FAF">
        <w:rPr>
          <w:lang w:eastAsia="en-GB"/>
        </w:rPr>
        <w:t xml:space="preserve">deve ser retido de acordo com </w:t>
      </w:r>
      <w:r w:rsidR="00C64FED">
        <w:rPr>
          <w:lang w:eastAsia="en-GB"/>
        </w:rPr>
        <w:t>os períodos</w:t>
      </w:r>
      <w:r w:rsidRPr="00A70FAF">
        <w:rPr>
          <w:lang w:eastAsia="en-GB"/>
        </w:rPr>
        <w:t xml:space="preserve"> de Retenção de Registros</w:t>
      </w:r>
      <w:r w:rsidR="00C64FED">
        <w:rPr>
          <w:lang w:eastAsia="en-GB"/>
        </w:rPr>
        <w:t>.</w:t>
      </w:r>
    </w:p>
    <w:p w14:paraId="1BA00EA0" w14:textId="77777777" w:rsidR="00C64FED" w:rsidRPr="00A70FAF" w:rsidRDefault="00C64FED" w:rsidP="00C64FED">
      <w:pPr>
        <w:pStyle w:val="PargrafodaLista"/>
        <w:spacing w:line="276" w:lineRule="auto"/>
        <w:jc w:val="both"/>
        <w:rPr>
          <w:lang w:eastAsia="en-GB"/>
        </w:rPr>
      </w:pPr>
    </w:p>
    <w:p w14:paraId="2C7E5786" w14:textId="12F4ACE2" w:rsidR="00A70FAF" w:rsidRPr="00A70FAF" w:rsidRDefault="00A70FAF" w:rsidP="00A70FAF">
      <w:pPr>
        <w:pStyle w:val="PargrafodaLista"/>
        <w:numPr>
          <w:ilvl w:val="0"/>
          <w:numId w:val="13"/>
        </w:numPr>
        <w:spacing w:line="276" w:lineRule="auto"/>
        <w:jc w:val="both"/>
        <w:rPr>
          <w:lang w:eastAsia="en-GB"/>
        </w:rPr>
      </w:pPr>
      <w:r w:rsidRPr="00A70FAF">
        <w:rPr>
          <w:lang w:eastAsia="en-GB"/>
        </w:rPr>
        <w:t xml:space="preserve">O sistema de e-mail da </w:t>
      </w:r>
      <w:r w:rsidR="00C64FED">
        <w:rPr>
          <w:lang w:eastAsia="en-GB"/>
        </w:rPr>
        <w:t>[</w:t>
      </w:r>
      <w:r w:rsidR="00C64FED" w:rsidRPr="00A70FAF">
        <w:rPr>
          <w:lang w:eastAsia="en-GB"/>
        </w:rPr>
        <w:t>Nome da empresa</w:t>
      </w:r>
      <w:r w:rsidR="00C64FED">
        <w:rPr>
          <w:lang w:eastAsia="en-GB"/>
        </w:rPr>
        <w:t>]</w:t>
      </w:r>
      <w:r w:rsidRPr="00A70FAF">
        <w:rPr>
          <w:lang w:eastAsia="en-GB"/>
        </w:rPr>
        <w:t xml:space="preserve"> não deve ser usado para a criação ou distribuição de mensagens perturbadoras ou ofensivas, incluindo comentários ofensivos sobre raça, gênero, cor do cabelo, </w:t>
      </w:r>
      <w:r w:rsidRPr="00A70FAF">
        <w:rPr>
          <w:lang w:eastAsia="en-GB"/>
        </w:rPr>
        <w:lastRenderedPageBreak/>
        <w:t xml:space="preserve">deficiências, idade, orientação sexual, pornografia, crenças e práticas religiosas, crenças políticas, ou origem nacional. Os funcionários que receberem quaisquer e-mails com este conteúdo de qualquer funcionário da </w:t>
      </w:r>
      <w:r w:rsidR="00C64FED">
        <w:rPr>
          <w:lang w:eastAsia="en-GB"/>
        </w:rPr>
        <w:t>[</w:t>
      </w:r>
      <w:r w:rsidR="00C64FED" w:rsidRPr="00A70FAF">
        <w:rPr>
          <w:lang w:eastAsia="en-GB"/>
        </w:rPr>
        <w:t>Nome da empresa</w:t>
      </w:r>
      <w:r w:rsidR="00C64FED">
        <w:rPr>
          <w:lang w:eastAsia="en-GB"/>
        </w:rPr>
        <w:t xml:space="preserve">] </w:t>
      </w:r>
      <w:r w:rsidRPr="00A70FAF">
        <w:rPr>
          <w:lang w:eastAsia="en-GB"/>
        </w:rPr>
        <w:t>devem relatar o assunto ao seu supervisor imediatamente.</w:t>
      </w:r>
    </w:p>
    <w:p w14:paraId="51326690" w14:textId="77777777" w:rsidR="00A70FAF" w:rsidRPr="00A70FAF" w:rsidRDefault="00A70FAF" w:rsidP="00A70FAF">
      <w:pPr>
        <w:spacing w:line="276" w:lineRule="auto"/>
        <w:jc w:val="both"/>
        <w:rPr>
          <w:lang w:eastAsia="en-GB"/>
        </w:rPr>
      </w:pPr>
    </w:p>
    <w:p w14:paraId="2674AB8D" w14:textId="7906652A" w:rsidR="00A70FAF" w:rsidRDefault="00A70FAF" w:rsidP="00A70FAF">
      <w:pPr>
        <w:pStyle w:val="PargrafodaLista"/>
        <w:numPr>
          <w:ilvl w:val="0"/>
          <w:numId w:val="13"/>
        </w:numPr>
        <w:spacing w:line="276" w:lineRule="auto"/>
        <w:jc w:val="both"/>
        <w:rPr>
          <w:lang w:eastAsia="en-GB"/>
        </w:rPr>
      </w:pPr>
      <w:r w:rsidRPr="00A70FAF">
        <w:rPr>
          <w:lang w:eastAsia="en-GB"/>
        </w:rPr>
        <w:t xml:space="preserve">Os usuários estão proibidos de encaminhar automaticamente o e-mail da </w:t>
      </w:r>
      <w:r w:rsidR="00C64FED">
        <w:rPr>
          <w:lang w:eastAsia="en-GB"/>
        </w:rPr>
        <w:t>[</w:t>
      </w:r>
      <w:r w:rsidR="00C64FED" w:rsidRPr="00A70FAF">
        <w:rPr>
          <w:lang w:eastAsia="en-GB"/>
        </w:rPr>
        <w:t>Nome da empresa</w:t>
      </w:r>
      <w:r w:rsidR="00C64FED">
        <w:rPr>
          <w:lang w:eastAsia="en-GB"/>
        </w:rPr>
        <w:t>]</w:t>
      </w:r>
      <w:r w:rsidRPr="00A70FAF">
        <w:rPr>
          <w:lang w:eastAsia="en-GB"/>
        </w:rPr>
        <w:t xml:space="preserve"> para um sistema de e-mail de terceiros</w:t>
      </w:r>
      <w:r w:rsidR="00C64FED">
        <w:rPr>
          <w:lang w:eastAsia="en-GB"/>
        </w:rPr>
        <w:t xml:space="preserve">. </w:t>
      </w:r>
      <w:r w:rsidRPr="00A70FAF">
        <w:rPr>
          <w:lang w:eastAsia="en-GB"/>
        </w:rPr>
        <w:t xml:space="preserve">As mensagens individuais que são encaminhadas pelo usuário não devem conter informações confidenciais ou acima da </w:t>
      </w:r>
      <w:r w:rsidR="00C64FED">
        <w:rPr>
          <w:lang w:eastAsia="en-GB"/>
        </w:rPr>
        <w:t>[</w:t>
      </w:r>
      <w:r w:rsidR="00C64FED" w:rsidRPr="00A70FAF">
        <w:rPr>
          <w:lang w:eastAsia="en-GB"/>
        </w:rPr>
        <w:t>Nome da empresa</w:t>
      </w:r>
      <w:r w:rsidR="00C64FED">
        <w:rPr>
          <w:lang w:eastAsia="en-GB"/>
        </w:rPr>
        <w:t>].</w:t>
      </w:r>
    </w:p>
    <w:p w14:paraId="66AE1A10" w14:textId="77777777" w:rsidR="00C64FED" w:rsidRDefault="00C64FED" w:rsidP="00C64FED">
      <w:pPr>
        <w:pStyle w:val="PargrafodaLista"/>
        <w:rPr>
          <w:lang w:eastAsia="en-GB"/>
        </w:rPr>
      </w:pPr>
    </w:p>
    <w:p w14:paraId="0563F4AC" w14:textId="77777777" w:rsidR="00C64FED" w:rsidRPr="00A70FAF" w:rsidRDefault="00C64FED" w:rsidP="00C64FED">
      <w:pPr>
        <w:pStyle w:val="PargrafodaLista"/>
        <w:spacing w:line="276" w:lineRule="auto"/>
        <w:jc w:val="both"/>
        <w:rPr>
          <w:lang w:eastAsia="en-GB"/>
        </w:rPr>
      </w:pPr>
    </w:p>
    <w:p w14:paraId="69B692AA" w14:textId="470AEDE2" w:rsidR="00A70FAF" w:rsidRDefault="00A70FAF" w:rsidP="00A70FAF">
      <w:pPr>
        <w:pStyle w:val="PargrafodaLista"/>
        <w:numPr>
          <w:ilvl w:val="0"/>
          <w:numId w:val="13"/>
        </w:numPr>
        <w:spacing w:line="276" w:lineRule="auto"/>
        <w:jc w:val="both"/>
        <w:rPr>
          <w:lang w:eastAsia="en-GB"/>
        </w:rPr>
      </w:pPr>
      <w:r w:rsidRPr="00A70FAF">
        <w:rPr>
          <w:lang w:eastAsia="en-GB"/>
        </w:rPr>
        <w:t xml:space="preserve">Os usuários estão proibidos de usar sistemas de e-mail de terceiros e servidores de armazenamento, como Google, Yahoo e MSN Hotmail etc. para conduzir os negócios da </w:t>
      </w:r>
      <w:r w:rsidR="00C64FED">
        <w:rPr>
          <w:lang w:eastAsia="en-GB"/>
        </w:rPr>
        <w:t>[</w:t>
      </w:r>
      <w:r w:rsidR="00C64FED" w:rsidRPr="00A70FAF">
        <w:rPr>
          <w:lang w:eastAsia="en-GB"/>
        </w:rPr>
        <w:t>Nome da empresa</w:t>
      </w:r>
      <w:r w:rsidR="00C64FED">
        <w:rPr>
          <w:lang w:eastAsia="en-GB"/>
        </w:rPr>
        <w:t>]</w:t>
      </w:r>
      <w:r w:rsidRPr="00A70FAF">
        <w:rPr>
          <w:lang w:eastAsia="en-GB"/>
        </w:rPr>
        <w:t xml:space="preserve">, para criar ou transformar em memorial quaisquer transações vinculativas ou para armazenar ou reter e-mails em nome da </w:t>
      </w:r>
      <w:r w:rsidR="00C64FED">
        <w:rPr>
          <w:lang w:eastAsia="en-GB"/>
        </w:rPr>
        <w:t>[</w:t>
      </w:r>
      <w:r w:rsidR="00C64FED" w:rsidRPr="00A70FAF">
        <w:rPr>
          <w:lang w:eastAsia="en-GB"/>
        </w:rPr>
        <w:t>Nome da empresa</w:t>
      </w:r>
      <w:r w:rsidR="00C64FED">
        <w:rPr>
          <w:lang w:eastAsia="en-GB"/>
        </w:rPr>
        <w:t xml:space="preserve">]. </w:t>
      </w:r>
      <w:r w:rsidRPr="00A70FAF">
        <w:rPr>
          <w:lang w:eastAsia="en-GB"/>
        </w:rPr>
        <w:t xml:space="preserve">Tais comunicações e transações devem ser conduzidas por meio de canais apropriados usando documentação aprovada pela </w:t>
      </w:r>
      <w:r w:rsidR="00C64FED">
        <w:rPr>
          <w:lang w:eastAsia="en-GB"/>
        </w:rPr>
        <w:t>[</w:t>
      </w:r>
      <w:r w:rsidR="00C64FED" w:rsidRPr="00A70FAF">
        <w:rPr>
          <w:lang w:eastAsia="en-GB"/>
        </w:rPr>
        <w:t>Nome da empresa</w:t>
      </w:r>
      <w:r w:rsidR="00C64FED">
        <w:rPr>
          <w:lang w:eastAsia="en-GB"/>
        </w:rPr>
        <w:t>].</w:t>
      </w:r>
    </w:p>
    <w:p w14:paraId="0954E40D" w14:textId="77777777" w:rsidR="00C64FED" w:rsidRPr="00A70FAF" w:rsidRDefault="00C64FED" w:rsidP="00C64FED">
      <w:pPr>
        <w:pStyle w:val="PargrafodaLista"/>
        <w:spacing w:line="276" w:lineRule="auto"/>
        <w:jc w:val="both"/>
        <w:rPr>
          <w:lang w:eastAsia="en-GB"/>
        </w:rPr>
      </w:pPr>
    </w:p>
    <w:p w14:paraId="4AD60FCA" w14:textId="31BFA72B" w:rsidR="00A70FAF" w:rsidRPr="00A70FAF" w:rsidRDefault="00A70FAF" w:rsidP="00A70FAF">
      <w:pPr>
        <w:pStyle w:val="PargrafodaLista"/>
        <w:numPr>
          <w:ilvl w:val="0"/>
          <w:numId w:val="13"/>
        </w:numPr>
        <w:spacing w:line="276" w:lineRule="auto"/>
        <w:jc w:val="both"/>
        <w:rPr>
          <w:lang w:eastAsia="en-GB"/>
        </w:rPr>
      </w:pPr>
      <w:r w:rsidRPr="00A70FAF">
        <w:rPr>
          <w:lang w:eastAsia="en-GB"/>
        </w:rPr>
        <w:t xml:space="preserve">Usar uma quantidade razoável de recursos da </w:t>
      </w:r>
      <w:r w:rsidR="00C64FED">
        <w:rPr>
          <w:lang w:eastAsia="en-GB"/>
        </w:rPr>
        <w:t>[</w:t>
      </w:r>
      <w:r w:rsidR="00C64FED" w:rsidRPr="00A70FAF">
        <w:rPr>
          <w:lang w:eastAsia="en-GB"/>
        </w:rPr>
        <w:t>Nome da empresa</w:t>
      </w:r>
      <w:r w:rsidR="00C64FED">
        <w:rPr>
          <w:lang w:eastAsia="en-GB"/>
        </w:rPr>
        <w:t xml:space="preserve">] </w:t>
      </w:r>
      <w:r w:rsidRPr="00A70FAF">
        <w:rPr>
          <w:lang w:eastAsia="en-GB"/>
        </w:rPr>
        <w:t xml:space="preserve">para e-mails pessoais é aceitável, mas e-mails não relacionados ao trabalho devem ser salvos em uma pasta separada do e-mail relacionado ao trabalho. O envio de correntes ou e-mails de piadas de uma conta de e-mail da </w:t>
      </w:r>
      <w:r w:rsidR="00C64FED">
        <w:rPr>
          <w:lang w:eastAsia="en-GB"/>
        </w:rPr>
        <w:t>[</w:t>
      </w:r>
      <w:r w:rsidR="00C64FED" w:rsidRPr="00A70FAF">
        <w:rPr>
          <w:lang w:eastAsia="en-GB"/>
        </w:rPr>
        <w:t>Nome da empresa</w:t>
      </w:r>
      <w:r w:rsidR="00C64FED">
        <w:rPr>
          <w:lang w:eastAsia="en-GB"/>
        </w:rPr>
        <w:t>]</w:t>
      </w:r>
      <w:r w:rsidRPr="00A70FAF">
        <w:rPr>
          <w:lang w:eastAsia="en-GB"/>
        </w:rPr>
        <w:t xml:space="preserve"> é proibido.</w:t>
      </w:r>
    </w:p>
    <w:p w14:paraId="640DFF84" w14:textId="77777777" w:rsidR="00A70FAF" w:rsidRPr="00A70FAF" w:rsidRDefault="00A70FAF" w:rsidP="00A70FAF">
      <w:pPr>
        <w:spacing w:line="276" w:lineRule="auto"/>
        <w:jc w:val="both"/>
        <w:rPr>
          <w:lang w:eastAsia="en-GB"/>
        </w:rPr>
      </w:pPr>
    </w:p>
    <w:p w14:paraId="4690AC95" w14:textId="4C9F0224" w:rsidR="00A70FAF" w:rsidRPr="00A70FAF" w:rsidRDefault="00A70FAF" w:rsidP="00A70FAF">
      <w:pPr>
        <w:pStyle w:val="PargrafodaLista"/>
        <w:numPr>
          <w:ilvl w:val="0"/>
          <w:numId w:val="13"/>
        </w:numPr>
        <w:spacing w:line="276" w:lineRule="auto"/>
        <w:jc w:val="both"/>
        <w:rPr>
          <w:lang w:eastAsia="en-GB"/>
        </w:rPr>
      </w:pPr>
      <w:r w:rsidRPr="00A70FAF">
        <w:rPr>
          <w:lang w:eastAsia="en-GB"/>
        </w:rPr>
        <w:t xml:space="preserve">Os funcionários da </w:t>
      </w:r>
      <w:r w:rsidR="00C64FED">
        <w:rPr>
          <w:lang w:eastAsia="en-GB"/>
        </w:rPr>
        <w:t>[</w:t>
      </w:r>
      <w:r w:rsidR="00C64FED" w:rsidRPr="00A70FAF">
        <w:rPr>
          <w:lang w:eastAsia="en-GB"/>
        </w:rPr>
        <w:t>Nome da empresa</w:t>
      </w:r>
      <w:r w:rsidR="00C64FED">
        <w:rPr>
          <w:lang w:eastAsia="en-GB"/>
        </w:rPr>
        <w:t xml:space="preserve">] </w:t>
      </w:r>
      <w:r w:rsidRPr="00A70FAF">
        <w:rPr>
          <w:lang w:eastAsia="en-GB"/>
        </w:rPr>
        <w:t xml:space="preserve">não devem ter expectativa de privacidade em qualquer coisa que armazenem, enviem ou recebam no sistema de e-mail da empresa. A </w:t>
      </w:r>
      <w:r w:rsidR="00C64FED">
        <w:rPr>
          <w:lang w:eastAsia="en-GB"/>
        </w:rPr>
        <w:t>[</w:t>
      </w:r>
      <w:r w:rsidR="00C64FED" w:rsidRPr="00A70FAF">
        <w:rPr>
          <w:lang w:eastAsia="en-GB"/>
        </w:rPr>
        <w:t>Nome da empresa</w:t>
      </w:r>
      <w:r w:rsidR="00C64FED">
        <w:rPr>
          <w:lang w:eastAsia="en-GB"/>
        </w:rPr>
        <w:t xml:space="preserve">] </w:t>
      </w:r>
      <w:r w:rsidRPr="00A70FAF">
        <w:rPr>
          <w:lang w:eastAsia="en-GB"/>
        </w:rPr>
        <w:t xml:space="preserve">pode monitorar mensagens sem aviso prévio. A </w:t>
      </w:r>
      <w:r w:rsidR="00C64FED">
        <w:rPr>
          <w:lang w:eastAsia="en-GB"/>
        </w:rPr>
        <w:t>[</w:t>
      </w:r>
      <w:r w:rsidR="00C64FED" w:rsidRPr="00A70FAF">
        <w:rPr>
          <w:lang w:eastAsia="en-GB"/>
        </w:rPr>
        <w:t>Nome da empresa</w:t>
      </w:r>
      <w:r w:rsidR="00C64FED">
        <w:rPr>
          <w:lang w:eastAsia="en-GB"/>
        </w:rPr>
        <w:t xml:space="preserve">] </w:t>
      </w:r>
      <w:r w:rsidRPr="00A70FAF">
        <w:rPr>
          <w:lang w:eastAsia="en-GB"/>
        </w:rPr>
        <w:t>não é obrigada a monitorar mensagens de e-mail.</w:t>
      </w:r>
    </w:p>
    <w:p w14:paraId="75FC8C43" w14:textId="749DD4EE" w:rsidR="00B53D6E" w:rsidRPr="00A70FAF" w:rsidRDefault="00B53D6E" w:rsidP="00A70FAF">
      <w:pPr>
        <w:spacing w:line="276" w:lineRule="auto"/>
        <w:jc w:val="both"/>
        <w:rPr>
          <w:lang w:eastAsia="en-GB"/>
        </w:rPr>
      </w:pPr>
    </w:p>
    <w:p w14:paraId="677D38E3" w14:textId="0746CDB9" w:rsidR="007E7780" w:rsidRDefault="007E7780" w:rsidP="007E7780">
      <w:pPr>
        <w:pStyle w:val="Ttulo1"/>
        <w:jc w:val="both"/>
        <w:rPr>
          <w:lang w:eastAsia="en-GB"/>
        </w:rPr>
      </w:pPr>
      <w:bookmarkStart w:id="8" w:name="_Toc97649463"/>
      <w:r>
        <w:rPr>
          <w:lang w:eastAsia="en-GB"/>
        </w:rPr>
        <w:t>E</w:t>
      </w:r>
      <w:r w:rsidRPr="007E7780">
        <w:rPr>
          <w:lang w:eastAsia="en-GB"/>
        </w:rPr>
        <w:t xml:space="preserve">-mail </w:t>
      </w:r>
      <w:r w:rsidR="00C64FED">
        <w:rPr>
          <w:lang w:eastAsia="en-GB"/>
        </w:rPr>
        <w:t>A</w:t>
      </w:r>
      <w:r w:rsidRPr="007E7780">
        <w:rPr>
          <w:lang w:eastAsia="en-GB"/>
        </w:rPr>
        <w:t>utom</w:t>
      </w:r>
      <w:r w:rsidR="00C64FED">
        <w:rPr>
          <w:lang w:eastAsia="en-GB"/>
        </w:rPr>
        <w:t>ático</w:t>
      </w:r>
      <w:r>
        <w:rPr>
          <w:lang w:eastAsia="en-GB"/>
        </w:rPr>
        <w:t>.</w:t>
      </w:r>
      <w:bookmarkEnd w:id="8"/>
    </w:p>
    <w:p w14:paraId="2874E83B" w14:textId="4C2AAC87" w:rsidR="007E7780" w:rsidRDefault="007E7780" w:rsidP="007E7780">
      <w:pPr>
        <w:spacing w:line="276" w:lineRule="auto"/>
        <w:jc w:val="both"/>
        <w:rPr>
          <w:lang w:eastAsia="en-GB"/>
        </w:rPr>
      </w:pPr>
    </w:p>
    <w:p w14:paraId="2E6E91EE" w14:textId="77777777" w:rsidR="00C64FED" w:rsidRDefault="007E7780" w:rsidP="007E7780">
      <w:pPr>
        <w:spacing w:line="276" w:lineRule="auto"/>
        <w:jc w:val="both"/>
        <w:rPr>
          <w:lang w:eastAsia="en-GB"/>
        </w:rPr>
      </w:pPr>
      <w:r>
        <w:rPr>
          <w:lang w:eastAsia="en-GB"/>
        </w:rPr>
        <w:t xml:space="preserve">Os funcionários devem ter o máximo cuidado ao enviar qualquer e-mail de dentro da </w:t>
      </w:r>
      <w:r w:rsidR="00C64FED">
        <w:rPr>
          <w:lang w:eastAsia="en-GB"/>
        </w:rPr>
        <w:t>[</w:t>
      </w:r>
      <w:r w:rsidR="00C64FED" w:rsidRPr="00A70FAF">
        <w:rPr>
          <w:lang w:eastAsia="en-GB"/>
        </w:rPr>
        <w:t>Nome da empresa</w:t>
      </w:r>
      <w:r w:rsidR="00C64FED">
        <w:rPr>
          <w:lang w:eastAsia="en-GB"/>
        </w:rPr>
        <w:t xml:space="preserve">] </w:t>
      </w:r>
      <w:r>
        <w:rPr>
          <w:lang w:eastAsia="en-GB"/>
        </w:rPr>
        <w:t xml:space="preserve">para uma rede externa. </w:t>
      </w:r>
    </w:p>
    <w:p w14:paraId="72E85741" w14:textId="77777777" w:rsidR="00C64FED" w:rsidRDefault="00C64FED" w:rsidP="007E7780">
      <w:pPr>
        <w:spacing w:line="276" w:lineRule="auto"/>
        <w:jc w:val="both"/>
        <w:rPr>
          <w:lang w:eastAsia="en-GB"/>
        </w:rPr>
      </w:pPr>
    </w:p>
    <w:p w14:paraId="1A22D50A" w14:textId="77777777" w:rsidR="00A714DF" w:rsidRDefault="007E7780" w:rsidP="007E7780">
      <w:pPr>
        <w:spacing w:line="276" w:lineRule="auto"/>
        <w:jc w:val="both"/>
        <w:rPr>
          <w:lang w:eastAsia="en-GB"/>
        </w:rPr>
      </w:pPr>
      <w:r>
        <w:rPr>
          <w:lang w:eastAsia="en-GB"/>
        </w:rPr>
        <w:lastRenderedPageBreak/>
        <w:t>A menos que seja aprovado pel</w:t>
      </w:r>
      <w:r w:rsidR="00C64FED">
        <w:rPr>
          <w:lang w:eastAsia="en-GB"/>
        </w:rPr>
        <w:t xml:space="preserve">o </w:t>
      </w:r>
      <w:r>
        <w:rPr>
          <w:lang w:eastAsia="en-GB"/>
        </w:rPr>
        <w:t xml:space="preserve">gerente de </w:t>
      </w:r>
      <w:r w:rsidR="00C64FED">
        <w:rPr>
          <w:lang w:eastAsia="en-GB"/>
        </w:rPr>
        <w:t>segurança da informação</w:t>
      </w:r>
      <w:r>
        <w:rPr>
          <w:lang w:eastAsia="en-GB"/>
        </w:rPr>
        <w:t xml:space="preserve">, o e-mail </w:t>
      </w:r>
      <w:r w:rsidR="00A714DF">
        <w:rPr>
          <w:lang w:eastAsia="en-GB"/>
        </w:rPr>
        <w:t>[</w:t>
      </w:r>
      <w:r w:rsidR="00A714DF" w:rsidRPr="00A70FAF">
        <w:rPr>
          <w:lang w:eastAsia="en-GB"/>
        </w:rPr>
        <w:t>Nome da empresa</w:t>
      </w:r>
      <w:r w:rsidR="00A714DF">
        <w:rPr>
          <w:lang w:eastAsia="en-GB"/>
        </w:rPr>
        <w:t>]</w:t>
      </w:r>
      <w:r>
        <w:rPr>
          <w:lang w:eastAsia="en-GB"/>
        </w:rPr>
        <w:t xml:space="preserve"> não será encaminhado automaticamente para um destino externo. </w:t>
      </w:r>
    </w:p>
    <w:p w14:paraId="35094974" w14:textId="77777777" w:rsidR="00A714DF" w:rsidRDefault="00A714DF" w:rsidP="007E7780">
      <w:pPr>
        <w:spacing w:line="276" w:lineRule="auto"/>
        <w:jc w:val="both"/>
        <w:rPr>
          <w:lang w:eastAsia="en-GB"/>
        </w:rPr>
      </w:pPr>
    </w:p>
    <w:p w14:paraId="27FDE9B0" w14:textId="4053B72A" w:rsidR="007E7780" w:rsidRDefault="007E7780" w:rsidP="007E7780">
      <w:pPr>
        <w:spacing w:line="276" w:lineRule="auto"/>
        <w:jc w:val="both"/>
        <w:rPr>
          <w:lang w:eastAsia="en-GB"/>
        </w:rPr>
      </w:pPr>
      <w:r>
        <w:rPr>
          <w:lang w:eastAsia="en-GB"/>
        </w:rPr>
        <w:t>Informações confidenciais, conforme definido na Política de Proteção de Dados, não serão encaminhadas por nenhum meio, a menos que esse e-mail seja crítico para os negócios e seja criptografado de acordo com a Política de Criptografia Aceitável.</w:t>
      </w:r>
    </w:p>
    <w:p w14:paraId="7F58C132" w14:textId="0AF89F0B" w:rsidR="007E7780" w:rsidRDefault="007E7780" w:rsidP="00A70FAF">
      <w:pPr>
        <w:spacing w:line="276" w:lineRule="auto"/>
        <w:jc w:val="both"/>
        <w:rPr>
          <w:lang w:eastAsia="en-GB"/>
        </w:rPr>
      </w:pPr>
    </w:p>
    <w:p w14:paraId="7EFA107B" w14:textId="4C696C0A" w:rsidR="007E7780" w:rsidRDefault="007E7780" w:rsidP="007E7780">
      <w:pPr>
        <w:pStyle w:val="Ttulo1"/>
        <w:rPr>
          <w:lang w:eastAsia="en-GB"/>
        </w:rPr>
      </w:pPr>
      <w:r w:rsidRPr="007E7780">
        <w:rPr>
          <w:lang w:eastAsia="en-GB"/>
        </w:rPr>
        <w:t xml:space="preserve"> </w:t>
      </w:r>
      <w:bookmarkStart w:id="9" w:name="_Toc97649464"/>
      <w:r>
        <w:rPr>
          <w:lang w:eastAsia="en-GB"/>
        </w:rPr>
        <w:t>R</w:t>
      </w:r>
      <w:r w:rsidRPr="007E7780">
        <w:rPr>
          <w:lang w:eastAsia="en-GB"/>
        </w:rPr>
        <w:t>etenção de e-mail</w:t>
      </w:r>
      <w:bookmarkEnd w:id="9"/>
    </w:p>
    <w:p w14:paraId="0362AA75" w14:textId="7B31F06A" w:rsidR="007E7780" w:rsidRDefault="007E7780" w:rsidP="007E7780">
      <w:pPr>
        <w:rPr>
          <w:lang w:eastAsia="en-GB"/>
        </w:rPr>
      </w:pPr>
    </w:p>
    <w:p w14:paraId="1367FC99" w14:textId="17EBA348" w:rsidR="007E7780" w:rsidRPr="00A5088B" w:rsidRDefault="00A714DF" w:rsidP="00A5088B">
      <w:pPr>
        <w:jc w:val="both"/>
        <w:rPr>
          <w:lang w:eastAsia="en-GB"/>
        </w:rPr>
      </w:pPr>
      <w:r>
        <w:rPr>
          <w:lang w:eastAsia="en-GB"/>
        </w:rPr>
        <w:t xml:space="preserve">A </w:t>
      </w:r>
      <w:r w:rsidR="007E7780" w:rsidRPr="00A5088B">
        <w:rPr>
          <w:lang w:eastAsia="en-GB"/>
        </w:rPr>
        <w:t>retenção de e-mail destina-se a ajudar os funcionários a determinar quais informações enviadas ou recebidas por e-mail devem ser retidas e por quanto tempo.</w:t>
      </w:r>
    </w:p>
    <w:p w14:paraId="1752299D" w14:textId="77777777" w:rsidR="007E7780" w:rsidRPr="00A5088B" w:rsidRDefault="007E7780" w:rsidP="00A5088B">
      <w:pPr>
        <w:jc w:val="both"/>
        <w:rPr>
          <w:lang w:eastAsia="en-GB"/>
        </w:rPr>
      </w:pPr>
    </w:p>
    <w:p w14:paraId="46133012" w14:textId="63BECDF0" w:rsidR="007E7780" w:rsidRPr="00A5088B" w:rsidRDefault="007E7780" w:rsidP="00A5088B">
      <w:pPr>
        <w:jc w:val="both"/>
        <w:rPr>
          <w:lang w:eastAsia="en-GB"/>
        </w:rPr>
      </w:pPr>
      <w:r w:rsidRPr="00A5088B">
        <w:rPr>
          <w:lang w:eastAsia="en-GB"/>
        </w:rPr>
        <w:t>As informações cobertas nestas diretrizes incluem, mas não se limitam a informações armazenadas ou compartilhadas por correio eletrônico ou tecnologias de mensagens instantâneas.</w:t>
      </w:r>
    </w:p>
    <w:p w14:paraId="6927F9AE" w14:textId="77777777" w:rsidR="007E7780" w:rsidRPr="00A5088B" w:rsidRDefault="007E7780" w:rsidP="00A5088B">
      <w:pPr>
        <w:jc w:val="both"/>
        <w:rPr>
          <w:lang w:eastAsia="en-GB"/>
        </w:rPr>
      </w:pPr>
      <w:r w:rsidRPr="00A5088B">
        <w:rPr>
          <w:lang w:eastAsia="en-GB"/>
        </w:rPr>
        <w:t xml:space="preserve"> </w:t>
      </w:r>
    </w:p>
    <w:p w14:paraId="3DA26B91" w14:textId="77777777" w:rsidR="007E7780" w:rsidRPr="00A5088B" w:rsidRDefault="007E7780" w:rsidP="00A5088B">
      <w:pPr>
        <w:jc w:val="both"/>
        <w:rPr>
          <w:lang w:eastAsia="en-GB"/>
        </w:rPr>
      </w:pPr>
      <w:r w:rsidRPr="00A5088B">
        <w:rPr>
          <w:lang w:eastAsia="en-GB"/>
        </w:rPr>
        <w:t>Todos os funcionários devem se familiarizar com as áreas de tópicos de retenção de e-mail que seguem esta introdução.</w:t>
      </w:r>
    </w:p>
    <w:p w14:paraId="1B056DF9" w14:textId="77777777" w:rsidR="007E7780" w:rsidRPr="00A5088B" w:rsidRDefault="007E7780" w:rsidP="00A5088B">
      <w:pPr>
        <w:jc w:val="both"/>
        <w:rPr>
          <w:lang w:eastAsia="en-GB"/>
        </w:rPr>
      </w:pPr>
    </w:p>
    <w:p w14:paraId="2088B617" w14:textId="696C9376" w:rsidR="007E7780" w:rsidRPr="00A5088B" w:rsidRDefault="007E7780" w:rsidP="00A714DF">
      <w:pPr>
        <w:jc w:val="both"/>
        <w:rPr>
          <w:lang w:eastAsia="en-GB"/>
        </w:rPr>
      </w:pPr>
      <w:r w:rsidRPr="00A5088B">
        <w:rPr>
          <w:lang w:eastAsia="en-GB"/>
        </w:rPr>
        <w:t xml:space="preserve">Dúvidas sobre a classificação adequada de uma informação específica devem ser endereçadas ao seu gerente. Perguntas sobre essas diretrizes devem ser endereçadas à </w:t>
      </w:r>
      <w:r w:rsidR="00A714DF">
        <w:rPr>
          <w:lang w:eastAsia="en-GB"/>
        </w:rPr>
        <w:t>[</w:t>
      </w:r>
      <w:r w:rsidR="00A714DF" w:rsidRPr="00A70FAF">
        <w:rPr>
          <w:lang w:eastAsia="en-GB"/>
        </w:rPr>
        <w:t>Nome da empresa</w:t>
      </w:r>
      <w:r w:rsidR="00A714DF">
        <w:rPr>
          <w:lang w:eastAsia="en-GB"/>
        </w:rPr>
        <w:t xml:space="preserve">], ou ao gerente de segurança da informação. </w:t>
      </w:r>
    </w:p>
    <w:p w14:paraId="60D3C0F7" w14:textId="77777777" w:rsidR="0036004F" w:rsidRDefault="0036004F" w:rsidP="00A5088B">
      <w:pPr>
        <w:spacing w:line="276" w:lineRule="auto"/>
        <w:jc w:val="both"/>
        <w:rPr>
          <w:lang w:eastAsia="en-GB"/>
        </w:rPr>
      </w:pPr>
    </w:p>
    <w:p w14:paraId="1541EC1B" w14:textId="4F44FC13" w:rsidR="007E7780" w:rsidRPr="00A5088B" w:rsidRDefault="007E7780" w:rsidP="00A5088B">
      <w:pPr>
        <w:spacing w:line="276" w:lineRule="auto"/>
        <w:jc w:val="both"/>
        <w:rPr>
          <w:lang w:eastAsia="en-GB"/>
        </w:rPr>
      </w:pPr>
      <w:r w:rsidRPr="00A5088B">
        <w:rPr>
          <w:lang w:eastAsia="en-GB"/>
        </w:rPr>
        <w:t xml:space="preserve">Todas as informações de e-mail da </w:t>
      </w:r>
      <w:r w:rsidR="00A714DF">
        <w:rPr>
          <w:lang w:eastAsia="en-GB"/>
        </w:rPr>
        <w:t>[</w:t>
      </w:r>
      <w:r w:rsidR="00A714DF" w:rsidRPr="00A70FAF">
        <w:rPr>
          <w:lang w:eastAsia="en-GB"/>
        </w:rPr>
        <w:t>Nome da empresa</w:t>
      </w:r>
      <w:r w:rsidR="00A714DF">
        <w:rPr>
          <w:lang w:eastAsia="en-GB"/>
        </w:rPr>
        <w:t xml:space="preserve">] </w:t>
      </w:r>
      <w:r w:rsidRPr="00A5088B">
        <w:rPr>
          <w:lang w:eastAsia="en-GB"/>
        </w:rPr>
        <w:t>são categorizadas em quatro classificações principais com diretrizes de retenção:</w:t>
      </w:r>
    </w:p>
    <w:p w14:paraId="1D0B8C5F" w14:textId="77777777" w:rsidR="007E7780" w:rsidRPr="00A5088B" w:rsidRDefault="007E7780" w:rsidP="00A5088B">
      <w:pPr>
        <w:spacing w:line="276" w:lineRule="auto"/>
        <w:jc w:val="both"/>
        <w:rPr>
          <w:lang w:eastAsia="en-GB"/>
        </w:rPr>
      </w:pPr>
      <w:r w:rsidRPr="00A5088B">
        <w:rPr>
          <w:lang w:eastAsia="en-GB"/>
        </w:rPr>
        <w:t>•</w:t>
      </w:r>
      <w:r w:rsidRPr="00A5088B">
        <w:rPr>
          <w:lang w:eastAsia="en-GB"/>
        </w:rPr>
        <w:tab/>
        <w:t>Correspondência Administrativa (4 anos)</w:t>
      </w:r>
    </w:p>
    <w:p w14:paraId="5F14D3B4" w14:textId="77777777" w:rsidR="007E7780" w:rsidRPr="00A5088B" w:rsidRDefault="007E7780" w:rsidP="00A5088B">
      <w:pPr>
        <w:spacing w:line="276" w:lineRule="auto"/>
        <w:jc w:val="both"/>
        <w:rPr>
          <w:lang w:eastAsia="en-GB"/>
        </w:rPr>
      </w:pPr>
      <w:r w:rsidRPr="00A5088B">
        <w:rPr>
          <w:lang w:eastAsia="en-GB"/>
        </w:rPr>
        <w:t>•</w:t>
      </w:r>
      <w:r w:rsidRPr="00A5088B">
        <w:rPr>
          <w:lang w:eastAsia="en-GB"/>
        </w:rPr>
        <w:tab/>
        <w:t>Correspondência Fiscal (4 anos)</w:t>
      </w:r>
    </w:p>
    <w:p w14:paraId="3D0A8D43" w14:textId="77777777" w:rsidR="007E7780" w:rsidRPr="00A5088B" w:rsidRDefault="007E7780" w:rsidP="00A5088B">
      <w:pPr>
        <w:spacing w:line="276" w:lineRule="auto"/>
        <w:jc w:val="both"/>
        <w:rPr>
          <w:lang w:eastAsia="en-GB"/>
        </w:rPr>
      </w:pPr>
      <w:r w:rsidRPr="00A5088B">
        <w:rPr>
          <w:lang w:eastAsia="en-GB"/>
        </w:rPr>
        <w:t>•</w:t>
      </w:r>
      <w:r w:rsidRPr="00A5088B">
        <w:rPr>
          <w:lang w:eastAsia="en-GB"/>
        </w:rPr>
        <w:tab/>
        <w:t>Correspondência Geral (1 ano)</w:t>
      </w:r>
    </w:p>
    <w:p w14:paraId="58DA1A41" w14:textId="05620F41" w:rsidR="007E7780" w:rsidRDefault="007E7780" w:rsidP="00A5088B">
      <w:pPr>
        <w:spacing w:line="276" w:lineRule="auto"/>
        <w:jc w:val="both"/>
        <w:rPr>
          <w:lang w:eastAsia="en-GB"/>
        </w:rPr>
      </w:pPr>
      <w:r w:rsidRPr="00A5088B">
        <w:rPr>
          <w:lang w:eastAsia="en-GB"/>
        </w:rPr>
        <w:t>•</w:t>
      </w:r>
      <w:r w:rsidRPr="00A5088B">
        <w:rPr>
          <w:lang w:eastAsia="en-GB"/>
        </w:rPr>
        <w:tab/>
        <w:t>Correspondência Efêmera (Reter até ler, destruir)</w:t>
      </w:r>
    </w:p>
    <w:p w14:paraId="1DEFEDFB" w14:textId="77777777" w:rsidR="00A714DF" w:rsidRPr="00A5088B" w:rsidRDefault="00A714DF" w:rsidP="00A5088B">
      <w:pPr>
        <w:spacing w:line="276" w:lineRule="auto"/>
        <w:jc w:val="both"/>
        <w:rPr>
          <w:lang w:eastAsia="en-GB"/>
        </w:rPr>
      </w:pPr>
    </w:p>
    <w:p w14:paraId="422E246D" w14:textId="77777777" w:rsidR="007E7780" w:rsidRPr="00A5088B" w:rsidRDefault="007E7780" w:rsidP="00A5088B">
      <w:pPr>
        <w:spacing w:line="276" w:lineRule="auto"/>
        <w:jc w:val="both"/>
        <w:rPr>
          <w:lang w:eastAsia="en-GB"/>
        </w:rPr>
      </w:pPr>
    </w:p>
    <w:p w14:paraId="7F384A40" w14:textId="369EBBD7" w:rsidR="007E7780" w:rsidRPr="00A5088B" w:rsidRDefault="00C64FED" w:rsidP="00A5088B">
      <w:pPr>
        <w:pStyle w:val="Ttulo1"/>
        <w:jc w:val="both"/>
        <w:rPr>
          <w:lang w:eastAsia="en-GB"/>
        </w:rPr>
      </w:pPr>
      <w:bookmarkStart w:id="10" w:name="_Toc97649465"/>
      <w:r>
        <w:rPr>
          <w:lang w:eastAsia="en-GB"/>
        </w:rPr>
        <w:t>Tipos de E-mail</w:t>
      </w:r>
      <w:bookmarkEnd w:id="10"/>
    </w:p>
    <w:p w14:paraId="0A888289" w14:textId="77777777" w:rsidR="007E7780" w:rsidRPr="00A5088B" w:rsidRDefault="007E7780" w:rsidP="00A5088B">
      <w:pPr>
        <w:jc w:val="both"/>
        <w:rPr>
          <w:lang w:eastAsia="en-GB"/>
        </w:rPr>
      </w:pPr>
    </w:p>
    <w:p w14:paraId="2D858598" w14:textId="02CA8D87" w:rsidR="007E7780" w:rsidRPr="00A5088B" w:rsidRDefault="007E7780" w:rsidP="00A5088B">
      <w:pPr>
        <w:pStyle w:val="Ttulo2"/>
        <w:jc w:val="both"/>
        <w:rPr>
          <w:rFonts w:ascii="Verdana" w:hAnsi="Verdana"/>
        </w:rPr>
      </w:pPr>
      <w:r w:rsidRPr="00A5088B">
        <w:rPr>
          <w:rFonts w:ascii="Verdana" w:hAnsi="Verdana"/>
        </w:rPr>
        <w:t xml:space="preserve"> </w:t>
      </w:r>
      <w:bookmarkStart w:id="11" w:name="_Toc97649466"/>
      <w:r w:rsidRPr="00A5088B">
        <w:rPr>
          <w:rFonts w:ascii="Verdana" w:hAnsi="Verdana"/>
        </w:rPr>
        <w:t>Correspondência Administrativa</w:t>
      </w:r>
      <w:bookmarkEnd w:id="11"/>
    </w:p>
    <w:p w14:paraId="70F8B936" w14:textId="77777777" w:rsidR="007E7780" w:rsidRPr="00A5088B" w:rsidRDefault="007E7780" w:rsidP="00A5088B">
      <w:pPr>
        <w:spacing w:line="276" w:lineRule="auto"/>
        <w:jc w:val="both"/>
        <w:rPr>
          <w:lang w:eastAsia="en-GB"/>
        </w:rPr>
      </w:pPr>
    </w:p>
    <w:p w14:paraId="2A4CA8F9" w14:textId="77777777" w:rsidR="0036004F" w:rsidRDefault="007E7780" w:rsidP="00A5088B">
      <w:pPr>
        <w:spacing w:line="276" w:lineRule="auto"/>
        <w:jc w:val="both"/>
        <w:rPr>
          <w:lang w:eastAsia="en-GB"/>
        </w:rPr>
      </w:pPr>
      <w:r w:rsidRPr="00A5088B">
        <w:rPr>
          <w:lang w:eastAsia="en-GB"/>
        </w:rPr>
        <w:t xml:space="preserve">A Correspondência Administrativa da </w:t>
      </w:r>
      <w:r w:rsidR="0036004F">
        <w:rPr>
          <w:lang w:eastAsia="en-GB"/>
        </w:rPr>
        <w:t>[</w:t>
      </w:r>
      <w:r w:rsidR="0036004F" w:rsidRPr="00A70FAF">
        <w:rPr>
          <w:lang w:eastAsia="en-GB"/>
        </w:rPr>
        <w:t>Nome da empresa</w:t>
      </w:r>
      <w:r w:rsidR="0036004F">
        <w:rPr>
          <w:lang w:eastAsia="en-GB"/>
        </w:rPr>
        <w:t>]</w:t>
      </w:r>
      <w:r w:rsidRPr="00A5088B">
        <w:rPr>
          <w:lang w:eastAsia="en-GB"/>
        </w:rPr>
        <w:t xml:space="preserve"> inclui, mas não se limita ao esclarecimento da política estabelecida da empresa, incluindo feriados, informações de cartão de ponto, código de vestimenta, </w:t>
      </w:r>
      <w:r w:rsidRPr="00A5088B">
        <w:rPr>
          <w:lang w:eastAsia="en-GB"/>
        </w:rPr>
        <w:lastRenderedPageBreak/>
        <w:t xml:space="preserve">comportamento no local de trabalho e quaisquer questões legais, como violações de propriedade intelectual. </w:t>
      </w:r>
    </w:p>
    <w:p w14:paraId="11614657" w14:textId="77777777" w:rsidR="0036004F" w:rsidRDefault="0036004F" w:rsidP="00A5088B">
      <w:pPr>
        <w:spacing w:line="276" w:lineRule="auto"/>
        <w:jc w:val="both"/>
        <w:rPr>
          <w:lang w:eastAsia="en-GB"/>
        </w:rPr>
      </w:pPr>
    </w:p>
    <w:p w14:paraId="0B99D2BE" w14:textId="77777777" w:rsidR="0036004F" w:rsidRDefault="007E7780" w:rsidP="00A5088B">
      <w:pPr>
        <w:spacing w:line="276" w:lineRule="auto"/>
        <w:jc w:val="both"/>
        <w:rPr>
          <w:lang w:eastAsia="en-GB"/>
        </w:rPr>
      </w:pPr>
      <w:r w:rsidRPr="00A5088B">
        <w:rPr>
          <w:lang w:eastAsia="en-GB"/>
        </w:rPr>
        <w:t>Todos os e-mails com o rótulo de confidencialidade da informação Somente Gerenciamento devem ser tratados como Correspondência Administrativa.</w:t>
      </w:r>
    </w:p>
    <w:p w14:paraId="7194C557" w14:textId="77777777" w:rsidR="0036004F" w:rsidRDefault="0036004F" w:rsidP="00A5088B">
      <w:pPr>
        <w:spacing w:line="276" w:lineRule="auto"/>
        <w:jc w:val="both"/>
        <w:rPr>
          <w:lang w:eastAsia="en-GB"/>
        </w:rPr>
      </w:pPr>
    </w:p>
    <w:p w14:paraId="7662D3EF" w14:textId="136FFD81" w:rsidR="007E7780" w:rsidRPr="00A5088B" w:rsidRDefault="007E7780" w:rsidP="00A5088B">
      <w:pPr>
        <w:spacing w:line="276" w:lineRule="auto"/>
        <w:jc w:val="both"/>
        <w:rPr>
          <w:lang w:eastAsia="en-GB"/>
        </w:rPr>
      </w:pPr>
      <w:r w:rsidRPr="00A5088B">
        <w:rPr>
          <w:lang w:eastAsia="en-GB"/>
        </w:rPr>
        <w:t>Para garantir que a Correspondência Administrativa seja retida, foi criado um administrador de caixa postal</w:t>
      </w:r>
      <w:r w:rsidR="0036004F">
        <w:rPr>
          <w:lang w:eastAsia="en-GB"/>
        </w:rPr>
        <w:t xml:space="preserve"> [endereço eletrônico],</w:t>
      </w:r>
      <w:r w:rsidRPr="00A5088B">
        <w:rPr>
          <w:lang w:eastAsia="en-GB"/>
        </w:rPr>
        <w:t xml:space="preserve"> se você copiar esse endereço ao enviar e-mail, a retenção será administrada pelo Departamento de TI.</w:t>
      </w:r>
    </w:p>
    <w:p w14:paraId="450907F6" w14:textId="77777777" w:rsidR="007E7780" w:rsidRPr="00A5088B" w:rsidRDefault="007E7780" w:rsidP="00A5088B">
      <w:pPr>
        <w:spacing w:line="276" w:lineRule="auto"/>
        <w:jc w:val="both"/>
        <w:rPr>
          <w:lang w:eastAsia="en-GB"/>
        </w:rPr>
      </w:pPr>
    </w:p>
    <w:p w14:paraId="48696F1C" w14:textId="77CFD7A8" w:rsidR="007E7780" w:rsidRPr="00A5088B" w:rsidRDefault="007E7780" w:rsidP="00A5088B">
      <w:pPr>
        <w:pStyle w:val="Ttulo2"/>
        <w:jc w:val="both"/>
        <w:rPr>
          <w:rFonts w:ascii="Verdana" w:hAnsi="Verdana"/>
        </w:rPr>
      </w:pPr>
      <w:bookmarkStart w:id="12" w:name="_Toc97649467"/>
      <w:r w:rsidRPr="00A5088B">
        <w:rPr>
          <w:rFonts w:ascii="Verdana" w:hAnsi="Verdana"/>
        </w:rPr>
        <w:t>Correspondência Fiscal</w:t>
      </w:r>
      <w:bookmarkEnd w:id="12"/>
    </w:p>
    <w:p w14:paraId="7B913799" w14:textId="77777777" w:rsidR="007E7780" w:rsidRPr="00A5088B" w:rsidRDefault="007E7780" w:rsidP="00A5088B">
      <w:pPr>
        <w:jc w:val="both"/>
        <w:rPr>
          <w:lang w:eastAsia="en-GB"/>
        </w:rPr>
      </w:pPr>
    </w:p>
    <w:p w14:paraId="2ED4AB6C" w14:textId="77777777" w:rsidR="0036004F" w:rsidRDefault="007E7780" w:rsidP="00A5088B">
      <w:pPr>
        <w:spacing w:line="276" w:lineRule="auto"/>
        <w:jc w:val="both"/>
        <w:rPr>
          <w:lang w:eastAsia="en-GB"/>
        </w:rPr>
      </w:pPr>
      <w:r w:rsidRPr="00A5088B">
        <w:rPr>
          <w:lang w:eastAsia="en-GB"/>
        </w:rPr>
        <w:t xml:space="preserve">Correspondência Fiscal da </w:t>
      </w:r>
      <w:r w:rsidR="0036004F">
        <w:rPr>
          <w:lang w:eastAsia="en-GB"/>
        </w:rPr>
        <w:t>[</w:t>
      </w:r>
      <w:r w:rsidR="0036004F" w:rsidRPr="00A70FAF">
        <w:rPr>
          <w:lang w:eastAsia="en-GB"/>
        </w:rPr>
        <w:t>Nome da empresa</w:t>
      </w:r>
      <w:r w:rsidR="0036004F">
        <w:rPr>
          <w:lang w:eastAsia="en-GB"/>
        </w:rPr>
        <w:t xml:space="preserve">] </w:t>
      </w:r>
      <w:r w:rsidRPr="00A5088B">
        <w:rPr>
          <w:lang w:eastAsia="en-GB"/>
        </w:rPr>
        <w:t xml:space="preserve">são todas as informações relacionadas às receitas e despesas da empresa. </w:t>
      </w:r>
    </w:p>
    <w:p w14:paraId="1FF49509" w14:textId="77777777" w:rsidR="0036004F" w:rsidRDefault="0036004F" w:rsidP="00A5088B">
      <w:pPr>
        <w:spacing w:line="276" w:lineRule="auto"/>
        <w:jc w:val="both"/>
        <w:rPr>
          <w:lang w:eastAsia="en-GB"/>
        </w:rPr>
      </w:pPr>
    </w:p>
    <w:p w14:paraId="0FD8659C" w14:textId="297C0E45" w:rsidR="007E7780" w:rsidRPr="00A5088B" w:rsidRDefault="007E7780" w:rsidP="00A5088B">
      <w:pPr>
        <w:spacing w:line="276" w:lineRule="auto"/>
        <w:jc w:val="both"/>
        <w:rPr>
          <w:lang w:eastAsia="en-GB"/>
        </w:rPr>
      </w:pPr>
      <w:r w:rsidRPr="00A5088B">
        <w:rPr>
          <w:lang w:eastAsia="en-GB"/>
        </w:rPr>
        <w:t xml:space="preserve">Para garantir que a Correspondência Fiscal seja retida, foi criada uma caixa postal fiscal </w:t>
      </w:r>
      <w:r w:rsidR="0036004F">
        <w:rPr>
          <w:lang w:eastAsia="en-GB"/>
        </w:rPr>
        <w:t>[endereço eletrônico]</w:t>
      </w:r>
      <w:r w:rsidRPr="00A5088B">
        <w:rPr>
          <w:lang w:eastAsia="en-GB"/>
        </w:rPr>
        <w:t>, se você copiar esse endereço ao enviar e-mail, a retenção será administrada pelo Departamento de TI.</w:t>
      </w:r>
    </w:p>
    <w:p w14:paraId="7BBEBC61" w14:textId="77777777" w:rsidR="007E7780" w:rsidRPr="00A5088B" w:rsidRDefault="007E7780" w:rsidP="00A5088B">
      <w:pPr>
        <w:spacing w:line="276" w:lineRule="auto"/>
        <w:jc w:val="both"/>
        <w:rPr>
          <w:lang w:eastAsia="en-GB"/>
        </w:rPr>
      </w:pPr>
    </w:p>
    <w:p w14:paraId="5F4DC39B" w14:textId="09EF06E6" w:rsidR="007E7780" w:rsidRPr="00A5088B" w:rsidRDefault="007E7780" w:rsidP="00A5088B">
      <w:pPr>
        <w:pStyle w:val="Ttulo2"/>
        <w:jc w:val="both"/>
        <w:rPr>
          <w:rFonts w:ascii="Verdana" w:hAnsi="Verdana"/>
        </w:rPr>
      </w:pPr>
      <w:bookmarkStart w:id="13" w:name="_Toc97649468"/>
      <w:r w:rsidRPr="00A5088B">
        <w:rPr>
          <w:rFonts w:ascii="Verdana" w:hAnsi="Verdana"/>
        </w:rPr>
        <w:t>Correspondência Geral</w:t>
      </w:r>
      <w:bookmarkEnd w:id="13"/>
    </w:p>
    <w:p w14:paraId="31E84E3E" w14:textId="77777777" w:rsidR="007E7780" w:rsidRPr="00A5088B" w:rsidRDefault="007E7780" w:rsidP="00A5088B">
      <w:pPr>
        <w:jc w:val="both"/>
        <w:rPr>
          <w:lang w:eastAsia="en-GB"/>
        </w:rPr>
      </w:pPr>
    </w:p>
    <w:p w14:paraId="45560094" w14:textId="7E706456" w:rsidR="007E7780" w:rsidRPr="00A5088B" w:rsidRDefault="007E7780" w:rsidP="00A5088B">
      <w:pPr>
        <w:spacing w:line="276" w:lineRule="auto"/>
        <w:jc w:val="both"/>
        <w:rPr>
          <w:lang w:eastAsia="en-GB"/>
        </w:rPr>
      </w:pPr>
      <w:r w:rsidRPr="00A5088B">
        <w:rPr>
          <w:lang w:eastAsia="en-GB"/>
        </w:rPr>
        <w:t xml:space="preserve">A Correspondência Geral da </w:t>
      </w:r>
      <w:r w:rsidR="0036004F">
        <w:rPr>
          <w:lang w:eastAsia="en-GB"/>
        </w:rPr>
        <w:t>[</w:t>
      </w:r>
      <w:r w:rsidR="0036004F" w:rsidRPr="00A70FAF">
        <w:rPr>
          <w:lang w:eastAsia="en-GB"/>
        </w:rPr>
        <w:t>Nome da empresa</w:t>
      </w:r>
      <w:r w:rsidR="0036004F">
        <w:rPr>
          <w:lang w:eastAsia="en-GB"/>
        </w:rPr>
        <w:t>]</w:t>
      </w:r>
      <w:r w:rsidRPr="00A5088B">
        <w:rPr>
          <w:lang w:eastAsia="en-GB"/>
        </w:rPr>
        <w:t xml:space="preserve"> abrange informações relacionadas à interação com o cliente e às decisões operacionais do negócio. O funcionário individual é responsável pela retenção de e-mail da Correspondência Geral.</w:t>
      </w:r>
    </w:p>
    <w:p w14:paraId="0F60FD7E" w14:textId="77777777" w:rsidR="007E7780" w:rsidRPr="00A5088B" w:rsidRDefault="007E7780" w:rsidP="00A5088B">
      <w:pPr>
        <w:spacing w:line="276" w:lineRule="auto"/>
        <w:jc w:val="both"/>
        <w:rPr>
          <w:lang w:eastAsia="en-GB"/>
        </w:rPr>
      </w:pPr>
    </w:p>
    <w:p w14:paraId="16E98871" w14:textId="04C29EE3" w:rsidR="007E7780" w:rsidRPr="00A5088B" w:rsidRDefault="007E7780" w:rsidP="00A5088B">
      <w:pPr>
        <w:pStyle w:val="Ttulo2"/>
        <w:jc w:val="both"/>
        <w:rPr>
          <w:rFonts w:ascii="Verdana" w:hAnsi="Verdana"/>
        </w:rPr>
      </w:pPr>
      <w:bookmarkStart w:id="14" w:name="_Toc97649469"/>
      <w:r w:rsidRPr="00A5088B">
        <w:rPr>
          <w:rFonts w:ascii="Verdana" w:hAnsi="Verdana"/>
        </w:rPr>
        <w:t>Correspondência Efêmera</w:t>
      </w:r>
      <w:bookmarkEnd w:id="14"/>
    </w:p>
    <w:p w14:paraId="395623C9" w14:textId="77777777" w:rsidR="007E7780" w:rsidRPr="00A5088B" w:rsidRDefault="007E7780" w:rsidP="00A5088B">
      <w:pPr>
        <w:jc w:val="both"/>
        <w:rPr>
          <w:lang w:eastAsia="en-GB"/>
        </w:rPr>
      </w:pPr>
    </w:p>
    <w:p w14:paraId="18241D56" w14:textId="3D34CED7" w:rsidR="007E7780" w:rsidRPr="00A5088B" w:rsidRDefault="007E7780" w:rsidP="00A5088B">
      <w:pPr>
        <w:spacing w:line="276" w:lineRule="auto"/>
        <w:jc w:val="both"/>
        <w:rPr>
          <w:lang w:eastAsia="en-GB"/>
        </w:rPr>
      </w:pPr>
      <w:r w:rsidRPr="00A5088B">
        <w:rPr>
          <w:lang w:eastAsia="en-GB"/>
        </w:rPr>
        <w:t>Correspondência efêmera é de longe a maior categoria e inclui e-mail pessoal, solicitações de recomendações ou revisão, e-mail relacionado ao desenvolvimento de produtos, atualizações e relatórios de status.</w:t>
      </w:r>
    </w:p>
    <w:p w14:paraId="3C862E41" w14:textId="77777777" w:rsidR="007E7780" w:rsidRPr="00A5088B" w:rsidRDefault="007E7780" w:rsidP="00A5088B">
      <w:pPr>
        <w:spacing w:line="276" w:lineRule="auto"/>
        <w:jc w:val="both"/>
        <w:rPr>
          <w:lang w:eastAsia="en-GB"/>
        </w:rPr>
      </w:pPr>
    </w:p>
    <w:p w14:paraId="02A94E6E" w14:textId="1793C63E" w:rsidR="007E7780" w:rsidRPr="00A5088B" w:rsidRDefault="007E7780" w:rsidP="00A5088B">
      <w:pPr>
        <w:pStyle w:val="Ttulo2"/>
        <w:jc w:val="both"/>
        <w:rPr>
          <w:rFonts w:ascii="Verdana" w:hAnsi="Verdana"/>
        </w:rPr>
      </w:pPr>
      <w:bookmarkStart w:id="15" w:name="_Toc97649470"/>
      <w:r w:rsidRPr="00A5088B">
        <w:rPr>
          <w:rFonts w:ascii="Verdana" w:hAnsi="Verdana"/>
        </w:rPr>
        <w:t xml:space="preserve">Correspondência </w:t>
      </w:r>
      <w:r w:rsidR="0036004F">
        <w:rPr>
          <w:rFonts w:ascii="Verdana" w:hAnsi="Verdana"/>
        </w:rPr>
        <w:t>d</w:t>
      </w:r>
      <w:r w:rsidR="0036004F" w:rsidRPr="00A5088B">
        <w:rPr>
          <w:rFonts w:ascii="Verdana" w:hAnsi="Verdana"/>
        </w:rPr>
        <w:t>e Mensagens Instantâneas</w:t>
      </w:r>
      <w:bookmarkEnd w:id="15"/>
    </w:p>
    <w:p w14:paraId="13D03F92" w14:textId="77777777" w:rsidR="007E7780" w:rsidRPr="00A5088B" w:rsidRDefault="007E7780" w:rsidP="00A5088B">
      <w:pPr>
        <w:spacing w:line="276" w:lineRule="auto"/>
        <w:jc w:val="both"/>
        <w:rPr>
          <w:lang w:eastAsia="en-GB"/>
        </w:rPr>
      </w:pPr>
    </w:p>
    <w:p w14:paraId="4523896A" w14:textId="77777777" w:rsidR="0036004F" w:rsidRDefault="007E7780" w:rsidP="00A5088B">
      <w:pPr>
        <w:spacing w:line="276" w:lineRule="auto"/>
        <w:jc w:val="both"/>
        <w:rPr>
          <w:lang w:eastAsia="en-GB"/>
        </w:rPr>
      </w:pPr>
      <w:r w:rsidRPr="00A5088B">
        <w:rPr>
          <w:lang w:eastAsia="en-GB"/>
        </w:rPr>
        <w:t xml:space="preserve">A Correspondência Geral do Instant Messenger pode ser salva com a função de registro do Instant Messenger ou copiada em um arquivo e salva. </w:t>
      </w:r>
    </w:p>
    <w:p w14:paraId="71F74219" w14:textId="77777777" w:rsidR="0036004F" w:rsidRDefault="0036004F" w:rsidP="00A5088B">
      <w:pPr>
        <w:spacing w:line="276" w:lineRule="auto"/>
        <w:jc w:val="both"/>
        <w:rPr>
          <w:lang w:eastAsia="en-GB"/>
        </w:rPr>
      </w:pPr>
    </w:p>
    <w:p w14:paraId="34328B22" w14:textId="35AFBF6E" w:rsidR="007E7780" w:rsidRPr="00A5088B" w:rsidRDefault="007E7780" w:rsidP="00A5088B">
      <w:pPr>
        <w:spacing w:line="276" w:lineRule="auto"/>
        <w:jc w:val="both"/>
        <w:rPr>
          <w:lang w:eastAsia="en-GB"/>
        </w:rPr>
      </w:pPr>
      <w:r w:rsidRPr="00A5088B">
        <w:rPr>
          <w:lang w:eastAsia="en-GB"/>
        </w:rPr>
        <w:t xml:space="preserve">As conversas do Instant Messenger que são de natureza administrativa ou fiscal devem ser copiadas em uma mensagem de e-mail e enviadas para o endereço de retenção de e-mail apropriado. </w:t>
      </w:r>
    </w:p>
    <w:p w14:paraId="12106189" w14:textId="77777777" w:rsidR="007E7780" w:rsidRPr="00A5088B" w:rsidRDefault="007E7780" w:rsidP="00A5088B">
      <w:pPr>
        <w:spacing w:line="276" w:lineRule="auto"/>
        <w:jc w:val="both"/>
        <w:rPr>
          <w:lang w:eastAsia="en-GB"/>
        </w:rPr>
      </w:pPr>
    </w:p>
    <w:p w14:paraId="197A8882" w14:textId="1F1E742A" w:rsidR="007E7780" w:rsidRPr="00A5088B" w:rsidRDefault="007E7780" w:rsidP="00A5088B">
      <w:pPr>
        <w:pStyle w:val="Ttulo2"/>
        <w:jc w:val="both"/>
        <w:rPr>
          <w:rFonts w:ascii="Verdana" w:hAnsi="Verdana"/>
        </w:rPr>
      </w:pPr>
      <w:r w:rsidRPr="00A5088B">
        <w:rPr>
          <w:rFonts w:ascii="Verdana" w:hAnsi="Verdana"/>
        </w:rPr>
        <w:lastRenderedPageBreak/>
        <w:t xml:space="preserve"> </w:t>
      </w:r>
      <w:bookmarkStart w:id="16" w:name="_Toc97649471"/>
      <w:r w:rsidRPr="00A5088B">
        <w:rPr>
          <w:rFonts w:ascii="Verdana" w:hAnsi="Verdana"/>
        </w:rPr>
        <w:t>Comunicações Criptografadas</w:t>
      </w:r>
      <w:bookmarkEnd w:id="16"/>
    </w:p>
    <w:p w14:paraId="6E5B40ED" w14:textId="77777777" w:rsidR="007E7780" w:rsidRPr="00A5088B" w:rsidRDefault="007E7780" w:rsidP="00A5088B">
      <w:pPr>
        <w:jc w:val="both"/>
        <w:rPr>
          <w:lang w:eastAsia="en-GB"/>
        </w:rPr>
      </w:pPr>
    </w:p>
    <w:p w14:paraId="0CD39E80" w14:textId="03789513" w:rsidR="007E7780" w:rsidRPr="00A5088B" w:rsidRDefault="007E7780" w:rsidP="00A5088B">
      <w:pPr>
        <w:spacing w:line="276" w:lineRule="auto"/>
        <w:jc w:val="both"/>
        <w:rPr>
          <w:lang w:eastAsia="en-GB"/>
        </w:rPr>
      </w:pPr>
      <w:r w:rsidRPr="00A5088B">
        <w:rPr>
          <w:lang w:eastAsia="en-GB"/>
        </w:rPr>
        <w:t xml:space="preserve">As comunicações criptografadas da </w:t>
      </w:r>
      <w:r w:rsidR="0036004F">
        <w:rPr>
          <w:lang w:eastAsia="en-GB"/>
        </w:rPr>
        <w:t>[</w:t>
      </w:r>
      <w:r w:rsidR="0036004F" w:rsidRPr="00A70FAF">
        <w:rPr>
          <w:lang w:eastAsia="en-GB"/>
        </w:rPr>
        <w:t>Nome da empresa</w:t>
      </w:r>
      <w:r w:rsidR="0036004F">
        <w:rPr>
          <w:lang w:eastAsia="en-GB"/>
        </w:rPr>
        <w:t xml:space="preserve">] </w:t>
      </w:r>
      <w:r w:rsidRPr="00A5088B">
        <w:rPr>
          <w:lang w:eastAsia="en-GB"/>
        </w:rPr>
        <w:t xml:space="preserve">devem ser armazenadas de maneira consistente com a Política de Sensibilidade das Informações da </w:t>
      </w:r>
      <w:r w:rsidR="0036004F">
        <w:rPr>
          <w:lang w:eastAsia="en-GB"/>
        </w:rPr>
        <w:t>[</w:t>
      </w:r>
      <w:r w:rsidR="0036004F" w:rsidRPr="00A70FAF">
        <w:rPr>
          <w:lang w:eastAsia="en-GB"/>
        </w:rPr>
        <w:t>Nome da empresa</w:t>
      </w:r>
      <w:r w:rsidR="0036004F">
        <w:rPr>
          <w:lang w:eastAsia="en-GB"/>
        </w:rPr>
        <w:t>]</w:t>
      </w:r>
      <w:r w:rsidRPr="00A5088B">
        <w:rPr>
          <w:lang w:eastAsia="en-GB"/>
        </w:rPr>
        <w:t>, mas, em geral, as informações devem ser armazenadas em um formato descriptografado.</w:t>
      </w:r>
    </w:p>
    <w:p w14:paraId="2D743B9D" w14:textId="77777777" w:rsidR="007E7780" w:rsidRPr="00A5088B" w:rsidRDefault="007E7780" w:rsidP="00A5088B">
      <w:pPr>
        <w:spacing w:line="276" w:lineRule="auto"/>
        <w:jc w:val="both"/>
        <w:rPr>
          <w:lang w:eastAsia="en-GB"/>
        </w:rPr>
      </w:pPr>
    </w:p>
    <w:p w14:paraId="5F1FC8D4" w14:textId="494CD08D" w:rsidR="007E7780" w:rsidRPr="00A5088B" w:rsidRDefault="007E7780" w:rsidP="00A5088B">
      <w:pPr>
        <w:pStyle w:val="Ttulo2"/>
        <w:jc w:val="both"/>
        <w:rPr>
          <w:rFonts w:ascii="Verdana" w:hAnsi="Verdana"/>
        </w:rPr>
      </w:pPr>
      <w:bookmarkStart w:id="17" w:name="_Toc97649472"/>
      <w:r w:rsidRPr="00A5088B">
        <w:rPr>
          <w:rFonts w:ascii="Verdana" w:hAnsi="Verdana"/>
        </w:rPr>
        <w:t>Recuperando e-mail excluído via mídia de backup</w:t>
      </w:r>
      <w:bookmarkEnd w:id="17"/>
    </w:p>
    <w:p w14:paraId="22E98239" w14:textId="77777777" w:rsidR="007E7780" w:rsidRPr="00A5088B" w:rsidRDefault="007E7780" w:rsidP="00A5088B">
      <w:pPr>
        <w:jc w:val="both"/>
        <w:rPr>
          <w:lang w:eastAsia="en-GB"/>
        </w:rPr>
      </w:pPr>
    </w:p>
    <w:p w14:paraId="61686234" w14:textId="2B819987" w:rsidR="007E7780" w:rsidRPr="00A5088B" w:rsidRDefault="007E7780" w:rsidP="00A5088B">
      <w:pPr>
        <w:spacing w:line="276" w:lineRule="auto"/>
        <w:jc w:val="both"/>
        <w:rPr>
          <w:lang w:eastAsia="en-GB"/>
        </w:rPr>
      </w:pPr>
      <w:r w:rsidRPr="00A5088B">
        <w:rPr>
          <w:lang w:eastAsia="en-GB"/>
        </w:rPr>
        <w:t xml:space="preserve">A </w:t>
      </w:r>
      <w:r w:rsidR="0036004F">
        <w:rPr>
          <w:lang w:eastAsia="en-GB"/>
        </w:rPr>
        <w:t>[</w:t>
      </w:r>
      <w:r w:rsidR="0036004F" w:rsidRPr="00A70FAF">
        <w:rPr>
          <w:lang w:eastAsia="en-GB"/>
        </w:rPr>
        <w:t>Nome da empresa</w:t>
      </w:r>
      <w:r w:rsidR="0036004F">
        <w:rPr>
          <w:lang w:eastAsia="en-GB"/>
        </w:rPr>
        <w:t>]</w:t>
      </w:r>
      <w:r w:rsidRPr="00A5088B">
        <w:rPr>
          <w:lang w:eastAsia="en-GB"/>
        </w:rPr>
        <w:t xml:space="preserve"> mantém as fitas de backup do servidor de e-mail e, uma vez por trimestre, um conjunto de fitas é retirado da rotação e movido para fora do local. Nenhum esforço será feito para remover e-mails das fitas de backup externas.</w:t>
      </w:r>
    </w:p>
    <w:p w14:paraId="7C8C4206" w14:textId="77777777" w:rsidR="007E7780" w:rsidRPr="00A5088B" w:rsidRDefault="007E7780" w:rsidP="00A5088B">
      <w:pPr>
        <w:spacing w:line="276" w:lineRule="auto"/>
        <w:jc w:val="both"/>
        <w:rPr>
          <w:lang w:eastAsia="en-GB"/>
        </w:rPr>
      </w:pPr>
    </w:p>
    <w:p w14:paraId="2BCDD7EB" w14:textId="73D1E116" w:rsidR="007E7780" w:rsidRPr="00A5088B" w:rsidRDefault="007E7780" w:rsidP="00A5088B">
      <w:pPr>
        <w:pStyle w:val="Ttulo2"/>
        <w:jc w:val="both"/>
        <w:rPr>
          <w:rFonts w:ascii="Verdana" w:hAnsi="Verdana"/>
        </w:rPr>
      </w:pPr>
      <w:r w:rsidRPr="00A5088B">
        <w:rPr>
          <w:rFonts w:ascii="Verdana" w:hAnsi="Verdana"/>
        </w:rPr>
        <w:t xml:space="preserve"> </w:t>
      </w:r>
      <w:bookmarkStart w:id="18" w:name="_Toc97649473"/>
      <w:r w:rsidRPr="00A5088B">
        <w:rPr>
          <w:rFonts w:ascii="Verdana" w:hAnsi="Verdana"/>
        </w:rPr>
        <w:t>Normas Gerais</w:t>
      </w:r>
      <w:bookmarkEnd w:id="18"/>
    </w:p>
    <w:p w14:paraId="55B505BF" w14:textId="77777777" w:rsidR="007E7780" w:rsidRPr="00A5088B" w:rsidRDefault="007E7780" w:rsidP="00A5088B">
      <w:pPr>
        <w:jc w:val="both"/>
        <w:rPr>
          <w:lang w:eastAsia="en-GB"/>
        </w:rPr>
      </w:pPr>
    </w:p>
    <w:p w14:paraId="12E1100A" w14:textId="77777777" w:rsidR="007E7780" w:rsidRPr="0036004F" w:rsidRDefault="007E7780" w:rsidP="00A5088B">
      <w:pPr>
        <w:pStyle w:val="PargrafodaLista"/>
        <w:numPr>
          <w:ilvl w:val="0"/>
          <w:numId w:val="14"/>
        </w:numPr>
        <w:spacing w:line="276" w:lineRule="auto"/>
        <w:jc w:val="both"/>
        <w:rPr>
          <w:u w:val="single"/>
          <w:lang w:eastAsia="en-GB"/>
        </w:rPr>
      </w:pPr>
      <w:r w:rsidRPr="0036004F">
        <w:rPr>
          <w:u w:val="single"/>
          <w:lang w:eastAsia="en-GB"/>
        </w:rPr>
        <w:t>Correio Eletrônico Aprovado</w:t>
      </w:r>
    </w:p>
    <w:p w14:paraId="5F3115EA" w14:textId="77777777" w:rsidR="007E7780" w:rsidRPr="00A5088B" w:rsidRDefault="007E7780" w:rsidP="00A5088B">
      <w:pPr>
        <w:spacing w:line="276" w:lineRule="auto"/>
        <w:jc w:val="both"/>
        <w:rPr>
          <w:lang w:eastAsia="en-GB"/>
        </w:rPr>
      </w:pPr>
      <w:r w:rsidRPr="00A5088B">
        <w:rPr>
          <w:lang w:eastAsia="en-GB"/>
        </w:rPr>
        <w:t>Inclui todos os sistemas de correio suportados pela equipe de suporte de TI. Estes incluem, mas não estão necessariamente limitados a [inserir malas diretas corporativas suportadas aqui…]. Se você tiver uma necessidade comercial de usar outras malas diretas, entre em contato com a organização de suporte apropriada.</w:t>
      </w:r>
    </w:p>
    <w:p w14:paraId="79229A61" w14:textId="77777777" w:rsidR="007E7780" w:rsidRPr="00A5088B" w:rsidRDefault="007E7780" w:rsidP="00A5088B">
      <w:pPr>
        <w:spacing w:line="276" w:lineRule="auto"/>
        <w:jc w:val="both"/>
        <w:rPr>
          <w:lang w:eastAsia="en-GB"/>
        </w:rPr>
      </w:pPr>
      <w:r w:rsidRPr="00A5088B">
        <w:rPr>
          <w:lang w:eastAsia="en-GB"/>
        </w:rPr>
        <w:t xml:space="preserve"> </w:t>
      </w:r>
    </w:p>
    <w:p w14:paraId="3F897C6A" w14:textId="77777777" w:rsidR="007E7780" w:rsidRPr="0036004F" w:rsidRDefault="007E7780" w:rsidP="00A5088B">
      <w:pPr>
        <w:pStyle w:val="PargrafodaLista"/>
        <w:numPr>
          <w:ilvl w:val="0"/>
          <w:numId w:val="14"/>
        </w:numPr>
        <w:spacing w:line="276" w:lineRule="auto"/>
        <w:jc w:val="both"/>
        <w:rPr>
          <w:u w:val="single"/>
          <w:lang w:eastAsia="en-GB"/>
        </w:rPr>
      </w:pPr>
      <w:r w:rsidRPr="0036004F">
        <w:rPr>
          <w:u w:val="single"/>
          <w:lang w:eastAsia="en-GB"/>
        </w:rPr>
        <w:t>E-mail e arquivos criptografados aprovados</w:t>
      </w:r>
    </w:p>
    <w:p w14:paraId="1876CE0B" w14:textId="4F54F05B" w:rsidR="007E7780" w:rsidRPr="00A5088B" w:rsidRDefault="007E7780" w:rsidP="00A5088B">
      <w:pPr>
        <w:spacing w:line="276" w:lineRule="auto"/>
        <w:jc w:val="both"/>
        <w:rPr>
          <w:lang w:eastAsia="en-GB"/>
        </w:rPr>
      </w:pPr>
      <w:r w:rsidRPr="00A5088B">
        <w:rPr>
          <w:lang w:eastAsia="en-GB"/>
        </w:rPr>
        <w:t xml:space="preserve">As técnicas incluem o uso de </w:t>
      </w:r>
      <w:r w:rsidR="0036004F">
        <w:rPr>
          <w:lang w:eastAsia="en-GB"/>
        </w:rPr>
        <w:t>[</w:t>
      </w:r>
      <w:r w:rsidRPr="00A5088B">
        <w:rPr>
          <w:lang w:eastAsia="en-GB"/>
        </w:rPr>
        <w:t>DES e PGP</w:t>
      </w:r>
      <w:r w:rsidR="0036004F">
        <w:rPr>
          <w:lang w:eastAsia="en-GB"/>
        </w:rPr>
        <w:t>]</w:t>
      </w:r>
      <w:r w:rsidRPr="00A5088B">
        <w:rPr>
          <w:lang w:eastAsia="en-GB"/>
        </w:rPr>
        <w:t xml:space="preserve">. A criptografia DES está disponível por meio de diversos pacotes de domínio público em todas as plataformas. O uso de PGP em </w:t>
      </w:r>
      <w:r w:rsidR="0036004F">
        <w:rPr>
          <w:lang w:eastAsia="en-GB"/>
        </w:rPr>
        <w:t>[</w:t>
      </w:r>
      <w:r w:rsidR="0036004F" w:rsidRPr="00A70FAF">
        <w:rPr>
          <w:lang w:eastAsia="en-GB"/>
        </w:rPr>
        <w:t>Nome da empresa</w:t>
      </w:r>
      <w:r w:rsidR="0036004F">
        <w:rPr>
          <w:lang w:eastAsia="en-GB"/>
        </w:rPr>
        <w:t xml:space="preserve">] </w:t>
      </w:r>
      <w:r w:rsidRPr="00A5088B">
        <w:rPr>
          <w:lang w:eastAsia="en-GB"/>
        </w:rPr>
        <w:t>é feito por meio de uma licença. Entre em contato com a organização de suporte apropriada se precisar de uma licença.</w:t>
      </w:r>
    </w:p>
    <w:p w14:paraId="6B499E66" w14:textId="5D4E4FDC" w:rsidR="007E7780" w:rsidRPr="00A5088B" w:rsidRDefault="007E7780" w:rsidP="00A5088B">
      <w:pPr>
        <w:spacing w:line="276" w:lineRule="auto"/>
        <w:jc w:val="both"/>
        <w:rPr>
          <w:lang w:eastAsia="en-GB"/>
        </w:rPr>
      </w:pPr>
      <w:r w:rsidRPr="00A5088B">
        <w:rPr>
          <w:lang w:eastAsia="en-GB"/>
        </w:rPr>
        <w:t xml:space="preserve"> </w:t>
      </w:r>
    </w:p>
    <w:p w14:paraId="024EA84B" w14:textId="77777777" w:rsidR="007E7780" w:rsidRPr="0036004F" w:rsidRDefault="007E7780" w:rsidP="00A5088B">
      <w:pPr>
        <w:pStyle w:val="PargrafodaLista"/>
        <w:numPr>
          <w:ilvl w:val="0"/>
          <w:numId w:val="14"/>
        </w:numPr>
        <w:spacing w:line="276" w:lineRule="auto"/>
        <w:jc w:val="both"/>
        <w:rPr>
          <w:u w:val="single"/>
          <w:lang w:eastAsia="en-GB"/>
        </w:rPr>
      </w:pPr>
      <w:r w:rsidRPr="0036004F">
        <w:rPr>
          <w:u w:val="single"/>
          <w:lang w:eastAsia="en-GB"/>
        </w:rPr>
        <w:t>Controles de acesso individuais</w:t>
      </w:r>
    </w:p>
    <w:p w14:paraId="4033E63A" w14:textId="77777777" w:rsidR="0036004F" w:rsidRDefault="007E7780" w:rsidP="0036004F">
      <w:pPr>
        <w:spacing w:line="276" w:lineRule="auto"/>
        <w:jc w:val="both"/>
        <w:rPr>
          <w:lang w:eastAsia="en-GB"/>
        </w:rPr>
      </w:pPr>
      <w:r w:rsidRPr="00A5088B">
        <w:rPr>
          <w:lang w:eastAsia="en-GB"/>
        </w:rPr>
        <w:t xml:space="preserve">Controles de acesso individuais são métodos de proteção eletrônica de arquivos de serem acessados por outras pessoas que não aquelas especificamente designadas pelo proprietário. </w:t>
      </w:r>
    </w:p>
    <w:p w14:paraId="285109FB" w14:textId="77058605" w:rsidR="007E7780" w:rsidRPr="00A5088B" w:rsidRDefault="007E7780" w:rsidP="00A5088B">
      <w:pPr>
        <w:spacing w:line="276" w:lineRule="auto"/>
        <w:jc w:val="both"/>
        <w:rPr>
          <w:lang w:eastAsia="en-GB"/>
        </w:rPr>
      </w:pPr>
    </w:p>
    <w:p w14:paraId="47F8AB63" w14:textId="77777777" w:rsidR="007E7780" w:rsidRPr="0036004F" w:rsidRDefault="007E7780" w:rsidP="00A5088B">
      <w:pPr>
        <w:pStyle w:val="PargrafodaLista"/>
        <w:numPr>
          <w:ilvl w:val="0"/>
          <w:numId w:val="14"/>
        </w:numPr>
        <w:spacing w:line="276" w:lineRule="auto"/>
        <w:jc w:val="both"/>
        <w:rPr>
          <w:u w:val="single"/>
          <w:lang w:eastAsia="en-GB"/>
        </w:rPr>
      </w:pPr>
      <w:r w:rsidRPr="0036004F">
        <w:rPr>
          <w:u w:val="single"/>
          <w:lang w:eastAsia="en-GB"/>
        </w:rPr>
        <w:t>Criptografia</w:t>
      </w:r>
    </w:p>
    <w:p w14:paraId="29D3E090" w14:textId="7D83E633" w:rsidR="007E7780" w:rsidRPr="00A5088B" w:rsidRDefault="007E7780" w:rsidP="00A5088B">
      <w:pPr>
        <w:spacing w:line="276" w:lineRule="auto"/>
        <w:jc w:val="both"/>
        <w:rPr>
          <w:lang w:eastAsia="en-GB"/>
        </w:rPr>
      </w:pPr>
      <w:r w:rsidRPr="00A5088B">
        <w:rPr>
          <w:lang w:eastAsia="en-GB"/>
        </w:rPr>
        <w:t xml:space="preserve">Proteja as informações confidenciais da </w:t>
      </w:r>
      <w:r w:rsidR="0036004F">
        <w:rPr>
          <w:lang w:eastAsia="en-GB"/>
        </w:rPr>
        <w:t>[</w:t>
      </w:r>
      <w:r w:rsidR="0036004F" w:rsidRPr="00A70FAF">
        <w:rPr>
          <w:lang w:eastAsia="en-GB"/>
        </w:rPr>
        <w:t>Nome da empresa</w:t>
      </w:r>
      <w:r w:rsidR="0036004F">
        <w:rPr>
          <w:lang w:eastAsia="en-GB"/>
        </w:rPr>
        <w:t>]</w:t>
      </w:r>
      <w:r w:rsidRPr="00A5088B">
        <w:rPr>
          <w:lang w:eastAsia="en-GB"/>
        </w:rPr>
        <w:t xml:space="preserve"> de acordo com a Política de Criptografia Aceitável. As questões internacionais relacionadas à criptografia são complexas. Siga as diretrizes corporativas sobre controles de exportação em criptografia e consulte seu gerente e/ou serviços jurídicos corporativos para obter mais orientações.</w:t>
      </w:r>
    </w:p>
    <w:p w14:paraId="41ECDAF1" w14:textId="77777777" w:rsidR="00A240A0" w:rsidRPr="00A70FAF" w:rsidRDefault="00A240A0" w:rsidP="00A70FAF">
      <w:pPr>
        <w:spacing w:line="276" w:lineRule="auto"/>
        <w:jc w:val="both"/>
      </w:pPr>
    </w:p>
    <w:sectPr w:rsidR="00A240A0" w:rsidRPr="00A70FAF" w:rsidSect="00A70FAF">
      <w:headerReference w:type="default" r:id="rId12"/>
      <w:pgSz w:w="11906" w:h="16838"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3010" w14:textId="77777777" w:rsidR="002733FD" w:rsidRDefault="002733FD">
      <w:r>
        <w:separator/>
      </w:r>
    </w:p>
  </w:endnote>
  <w:endnote w:type="continuationSeparator" w:id="0">
    <w:p w14:paraId="2A30D622" w14:textId="77777777" w:rsidR="002733FD" w:rsidRDefault="0027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52A5" w14:textId="77777777" w:rsidR="002733FD" w:rsidRDefault="002733FD">
      <w:r>
        <w:separator/>
      </w:r>
    </w:p>
  </w:footnote>
  <w:footnote w:type="continuationSeparator" w:id="0">
    <w:p w14:paraId="1E97A806" w14:textId="77777777" w:rsidR="002733FD" w:rsidRDefault="0027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65DA1E51" w:rsidR="00352242" w:rsidRPr="00E442B3" w:rsidRDefault="00A70FAF" w:rsidP="00C64FED">
    <w:pPr>
      <w:pStyle w:val="AA1"/>
    </w:pPr>
    <w:r w:rsidRPr="00A70FAF">
      <w:t>Política de E-mail</w:t>
    </w:r>
    <w:r w:rsidR="000152DA" w:rsidRPr="001E0F43">
      <w:rPr>
        <w:b/>
        <w:noProof/>
        <w:lang w:eastAsia="en-GB"/>
      </w:rPr>
      <mc:AlternateContent>
        <mc:Choice Requires="wps">
          <w:drawing>
            <wp:anchor distT="0" distB="0" distL="114300" distR="114300" simplePos="0" relativeHeight="251659264" behindDoc="0" locked="0" layoutInCell="1" allowOverlap="1" wp14:anchorId="379A12F1" wp14:editId="2CD576E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84276D8" w14:textId="77777777" w:rsidR="00661AEB" w:rsidRPr="00E442B3" w:rsidRDefault="002733FD" w:rsidP="000D25C9">
    <w:pPr>
      <w:pStyle w:val="AA1"/>
    </w:pPr>
  </w:p>
  <w:p w14:paraId="68D6163B" w14:textId="77777777" w:rsidR="00563875" w:rsidRPr="000D25C9" w:rsidRDefault="002733FD"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49D"/>
    <w:multiLevelType w:val="hybridMultilevel"/>
    <w:tmpl w:val="A89CEDD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0051CA7"/>
    <w:multiLevelType w:val="hybridMultilevel"/>
    <w:tmpl w:val="642A09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906216"/>
    <w:multiLevelType w:val="hybridMultilevel"/>
    <w:tmpl w:val="3286C2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4"/>
  </w:num>
  <w:num w:numId="6">
    <w:abstractNumId w:val="11"/>
  </w:num>
  <w:num w:numId="7">
    <w:abstractNumId w:val="12"/>
  </w:num>
  <w:num w:numId="8">
    <w:abstractNumId w:val="10"/>
  </w:num>
  <w:num w:numId="9">
    <w:abstractNumId w:val="9"/>
  </w:num>
  <w:num w:numId="10">
    <w:abstractNumId w:val="1"/>
  </w:num>
  <w:num w:numId="11">
    <w:abstractNumId w:val="8"/>
  </w:num>
  <w:num w:numId="12">
    <w:abstractNumId w:val="0"/>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9742A"/>
    <w:rsid w:val="001A070A"/>
    <w:rsid w:val="001A449B"/>
    <w:rsid w:val="001B1D39"/>
    <w:rsid w:val="001E1A2F"/>
    <w:rsid w:val="001E2EA3"/>
    <w:rsid w:val="001F56B2"/>
    <w:rsid w:val="0026247B"/>
    <w:rsid w:val="002733FD"/>
    <w:rsid w:val="002A70B6"/>
    <w:rsid w:val="002C0685"/>
    <w:rsid w:val="002C3ABC"/>
    <w:rsid w:val="002E61A0"/>
    <w:rsid w:val="00343896"/>
    <w:rsid w:val="003501F0"/>
    <w:rsid w:val="00352242"/>
    <w:rsid w:val="0036004F"/>
    <w:rsid w:val="003C3772"/>
    <w:rsid w:val="003C4995"/>
    <w:rsid w:val="004062AC"/>
    <w:rsid w:val="00436B70"/>
    <w:rsid w:val="004879FA"/>
    <w:rsid w:val="004C0DDB"/>
    <w:rsid w:val="005079D6"/>
    <w:rsid w:val="00526373"/>
    <w:rsid w:val="00527275"/>
    <w:rsid w:val="00542AB1"/>
    <w:rsid w:val="00550B3D"/>
    <w:rsid w:val="00562090"/>
    <w:rsid w:val="0056639F"/>
    <w:rsid w:val="00571CCB"/>
    <w:rsid w:val="005C1699"/>
    <w:rsid w:val="005C418C"/>
    <w:rsid w:val="0060355A"/>
    <w:rsid w:val="00610B97"/>
    <w:rsid w:val="0061388C"/>
    <w:rsid w:val="00664A37"/>
    <w:rsid w:val="00686407"/>
    <w:rsid w:val="0069730B"/>
    <w:rsid w:val="006A100D"/>
    <w:rsid w:val="006E274E"/>
    <w:rsid w:val="007357BE"/>
    <w:rsid w:val="00780F98"/>
    <w:rsid w:val="007B51D9"/>
    <w:rsid w:val="007D6E92"/>
    <w:rsid w:val="007E7780"/>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088B"/>
    <w:rsid w:val="00A5367C"/>
    <w:rsid w:val="00A70FAF"/>
    <w:rsid w:val="00A714DF"/>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64FED"/>
    <w:rsid w:val="00C7397D"/>
    <w:rsid w:val="00CB4E81"/>
    <w:rsid w:val="00D304A8"/>
    <w:rsid w:val="00D46B9C"/>
    <w:rsid w:val="00E1606C"/>
    <w:rsid w:val="00E51618"/>
    <w:rsid w:val="00EE2EED"/>
    <w:rsid w:val="00EE5C69"/>
    <w:rsid w:val="00EF5015"/>
    <w:rsid w:val="00F17F98"/>
    <w:rsid w:val="00F2154E"/>
    <w:rsid w:val="00F24A9A"/>
    <w:rsid w:val="00F56011"/>
    <w:rsid w:val="00F65A11"/>
    <w:rsid w:val="00F86287"/>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A5088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575F-C493-4D61-B0EF-86143A52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1628</Words>
  <Characters>8797</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2022-02-24T14:28:00Z</dcterms:created>
  <dcterms:modified xsi:type="dcterms:W3CDTF">2022-03-09T19:03:00Z</dcterms:modified>
</cp:coreProperties>
</file>