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EndPr>
        <w:rPr>
          <w:rFonts w:asciiTheme="minorHAnsi" w:eastAsiaTheme="minorEastAsia" w:hAnsiTheme="minorHAnsi" w:cs="Arial"/>
          <w:sz w:val="22"/>
          <w:szCs w:val="22"/>
          <w:lang w:eastAsia="ja-JP"/>
        </w:rPr>
      </w:sdtEndPr>
      <w:sdtContent>
        <w:p w:rsidR="0021011F" w:rsidRDefault="0021011F" w:rsidP="0021011F">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21011F" w:rsidRPr="008B2F08" w:rsidRDefault="0021011F" w:rsidP="0021011F">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3E5E42A8" wp14:editId="412FF914">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68734A22" wp14:editId="29EFDA56">
                        <wp:simplePos x="0" y="0"/>
                        <wp:positionH relativeFrom="page">
                          <wp:posOffset>-191770</wp:posOffset>
                        </wp:positionH>
                        <wp:positionV relativeFrom="topMargin">
                          <wp:posOffset>-22860</wp:posOffset>
                        </wp:positionV>
                        <wp:extent cx="7660005" cy="2856230"/>
                        <wp:effectExtent l="0" t="0" r="11430" b="203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B744163" id="Rectangle 5"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KTFaUs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highlight w:val="yellow"/>
                  <w:lang w:val="pt-BR" w:eastAsia="ja-JP"/>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jc w:val="center"/>
                <w:rPr>
                  <w:rFonts w:ascii="Verdana" w:hAnsi="Verdana" w:cs="Arial"/>
                  <w:sz w:val="52"/>
                  <w:szCs w:val="52"/>
                  <w:lang w:val="pt-BR"/>
                </w:rPr>
              </w:pPr>
            </w:p>
            <w:p w:rsidR="0021011F" w:rsidRPr="008B2F08" w:rsidRDefault="0021011F" w:rsidP="0021011F">
              <w:pPr>
                <w:jc w:val="center"/>
                <w:rPr>
                  <w:rFonts w:ascii="Verdana" w:hAnsi="Verdana" w:cs="Arial"/>
                  <w:sz w:val="52"/>
                  <w:szCs w:val="52"/>
                  <w:lang w:val="pt-BR"/>
                </w:rPr>
              </w:pPr>
              <w:r w:rsidRPr="008A54E4">
                <w:rPr>
                  <w:rFonts w:ascii="Verdana" w:hAnsi="Verdana" w:cs="Arial"/>
                  <w:sz w:val="52"/>
                  <w:szCs w:val="52"/>
                  <w:lang w:val="pt-BR"/>
                </w:rPr>
                <w:t>Política de Computação em Nuvem</w:t>
              </w: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7197E2DD" wp14:editId="6AE73F61">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lang w:val="pt-BR" w:eastAsia="ja-JP"/>
                </w:rPr>
              </w:pPr>
            </w:p>
            <w:p w:rsidR="0021011F" w:rsidRPr="008B2F08" w:rsidRDefault="0021011F" w:rsidP="0021011F">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44775942" wp14:editId="31A81DE8">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21011F" w:rsidRDefault="0021011F" w:rsidP="0021011F">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77594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21011F" w:rsidRDefault="0021011F" w:rsidP="0021011F">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19901A76" wp14:editId="4853D7CA">
                        <wp:simplePos x="0" y="0"/>
                        <wp:positionH relativeFrom="page">
                          <wp:posOffset>-190500</wp:posOffset>
                        </wp:positionH>
                        <wp:positionV relativeFrom="page">
                          <wp:posOffset>9867900</wp:posOffset>
                        </wp:positionV>
                        <wp:extent cx="7660005" cy="882015"/>
                        <wp:effectExtent l="0" t="0" r="11430" b="1333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66A7F15"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21011F" w:rsidRPr="008B2F08" w:rsidRDefault="0021011F" w:rsidP="0021011F">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538A3FB1" wp14:editId="79BA44EF">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79F38AA5" wp14:editId="0F1AC5AB">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21011F" w:rsidRDefault="0021011F" w:rsidP="0021011F">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F38AA5"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21011F" w:rsidRDefault="0021011F" w:rsidP="0021011F">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111DEFFD" wp14:editId="448C7F99">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21011F" w:rsidRDefault="0021011F" w:rsidP="0021011F"/>
                                  <w:p w:rsidR="0021011F" w:rsidRDefault="0021011F" w:rsidP="0021011F"/>
                                  <w:p w:rsidR="0021011F" w:rsidRDefault="0021011F" w:rsidP="0021011F"/>
                                  <w:p w:rsidR="0021011F" w:rsidRDefault="0021011F" w:rsidP="0021011F">
                                    <w:pPr>
                                      <w:pStyle w:val="Arizen27"/>
                                    </w:pPr>
                                    <w:r w:rsidRPr="008A54E4">
                                      <w:t>Política de Computação em Nuvem</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DEFFD"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21011F" w:rsidRDefault="0021011F" w:rsidP="0021011F"/>
                            <w:p w:rsidR="0021011F" w:rsidRDefault="0021011F" w:rsidP="0021011F"/>
                            <w:p w:rsidR="0021011F" w:rsidRDefault="0021011F" w:rsidP="0021011F"/>
                            <w:p w:rsidR="0021011F" w:rsidRDefault="0021011F" w:rsidP="0021011F">
                              <w:pPr>
                                <w:pStyle w:val="Arizen27"/>
                              </w:pPr>
                              <w:r w:rsidRPr="008A54E4">
                                <w:t>Política de Computação em Nuvem</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5D07DD62" wp14:editId="11C4D969">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21011F" w:rsidRDefault="0021011F" w:rsidP="0021011F">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DD62"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21011F" w:rsidRDefault="0021011F" w:rsidP="0021011F">
                              <w:pPr>
                                <w:pStyle w:val="A2"/>
                              </w:pPr>
                              <w:r>
                                <w:t>ESTA PÁGINA DEVE SER REMOVIDA DA VERSÃO FINAL DO DOCUMENTO</w:t>
                              </w:r>
                            </w:p>
                          </w:txbxContent>
                        </v:textbox>
                        <w10:wrap anchory="page"/>
                        <w10:anchorlock/>
                      </v:shape>
                    </w:pict>
                  </mc:Fallback>
                </mc:AlternateContent>
              </w: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47D55EB2" wp14:editId="5F9EAC6D">
                        <wp:simplePos x="0" y="0"/>
                        <wp:positionH relativeFrom="column">
                          <wp:posOffset>-838200</wp:posOffset>
                        </wp:positionH>
                        <wp:positionV relativeFrom="paragraph">
                          <wp:posOffset>163195</wp:posOffset>
                        </wp:positionV>
                        <wp:extent cx="4617085" cy="69056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21011F" w:rsidRDefault="0021011F" w:rsidP="0021011F">
                                    <w:pPr>
                                      <w:pStyle w:val="A3"/>
                                    </w:pPr>
                                    <w:r>
                                      <w:t>Objetivo deste documento</w:t>
                                    </w:r>
                                  </w:p>
                                  <w:p w:rsidR="0021011F" w:rsidRDefault="0021011F" w:rsidP="0021011F">
                                    <w:pPr>
                                      <w:pStyle w:val="Arizen26"/>
                                    </w:pPr>
                                  </w:p>
                                  <w:p w:rsidR="0021011F" w:rsidRDefault="0021011F" w:rsidP="0021011F">
                                    <w:pPr>
                                      <w:pStyle w:val="Arizen26"/>
                                    </w:pPr>
                                    <w:r w:rsidRPr="008A54E4">
                                      <w:t>Este documento descreve como os serviços fornecidos por terceiros serão monitorados e revisados.</w:t>
                                    </w:r>
                                  </w:p>
                                  <w:p w:rsidR="0021011F" w:rsidRDefault="0021011F" w:rsidP="0021011F">
                                    <w:pPr>
                                      <w:pStyle w:val="Arizen26"/>
                                    </w:pPr>
                                  </w:p>
                                  <w:p w:rsidR="0021011F" w:rsidRDefault="0021011F" w:rsidP="0021011F">
                                    <w:pPr>
                                      <w:pStyle w:val="A3"/>
                                    </w:pPr>
                                    <w:r>
                                      <w:t xml:space="preserve">Áreas abordadas na LGPD </w:t>
                                    </w:r>
                                  </w:p>
                                  <w:p w:rsidR="0021011F" w:rsidRDefault="0021011F" w:rsidP="0021011F">
                                    <w:pPr>
                                      <w:pStyle w:val="Arizen26"/>
                                    </w:pPr>
                                  </w:p>
                                  <w:p w:rsidR="0021011F" w:rsidRDefault="0021011F" w:rsidP="0021011F">
                                    <w:pPr>
                                      <w:pStyle w:val="Arizen26"/>
                                    </w:pPr>
                                    <w:r>
                                      <w:t>Os seguintes artigos da LGPD são abordados neste documento:</w:t>
                                    </w:r>
                                  </w:p>
                                  <w:p w:rsidR="0021011F" w:rsidRDefault="0021011F" w:rsidP="0021011F">
                                    <w:pPr>
                                      <w:pStyle w:val="Arizen26"/>
                                    </w:pPr>
                                  </w:p>
                                  <w:p w:rsidR="0021011F" w:rsidRDefault="0021011F" w:rsidP="0021011F">
                                    <w:pPr>
                                      <w:pStyle w:val="Arizen26"/>
                                    </w:pPr>
                                    <w:r>
                                      <w:t>- Artigo 46</w:t>
                                    </w:r>
                                  </w:p>
                                  <w:p w:rsidR="0021011F" w:rsidRDefault="0021011F" w:rsidP="0021011F">
                                    <w:pPr>
                                      <w:pStyle w:val="Arizen26"/>
                                    </w:pPr>
                                    <w:r>
                                      <w:t>- Artigo 50</w:t>
                                    </w:r>
                                  </w:p>
                                  <w:p w:rsidR="0021011F" w:rsidRDefault="0021011F" w:rsidP="0021011F">
                                    <w:pPr>
                                      <w:pStyle w:val="Arizen26"/>
                                    </w:pPr>
                                  </w:p>
                                  <w:p w:rsidR="0021011F" w:rsidRDefault="0021011F" w:rsidP="0021011F">
                                    <w:pPr>
                                      <w:pStyle w:val="A3"/>
                                      <w:rPr>
                                        <w:color w:val="777777"/>
                                      </w:rPr>
                                    </w:pPr>
                                    <w:r>
                                      <w:t>Orientação Geral</w:t>
                                    </w:r>
                                    <w:r>
                                      <w:rPr>
                                        <w:color w:val="777777"/>
                                      </w:rPr>
                                      <w:t xml:space="preserve"> </w:t>
                                    </w:r>
                                  </w:p>
                                  <w:p w:rsidR="0021011F" w:rsidRDefault="0021011F" w:rsidP="0021011F">
                                    <w:pPr>
                                      <w:pStyle w:val="Arizen26"/>
                                    </w:pPr>
                                  </w:p>
                                  <w:p w:rsidR="0021011F" w:rsidRDefault="0021011F" w:rsidP="0021011F">
                                    <w:pPr>
                                      <w:pStyle w:val="Arizen26"/>
                                    </w:pPr>
                                    <w:r>
                                      <w:t>A computação em nuvem agora está em uso geral e apresenta seus próprios desafios específicos. A chave é garantir que você esteja mantendo o controle e a diligência suficientes sobre a seleção e o uso de serviços em nuvem para que os dados não sejam expostos a riscos inaceitáveis.</w:t>
                                    </w:r>
                                  </w:p>
                                  <w:p w:rsidR="0021011F" w:rsidRDefault="0021011F" w:rsidP="0021011F">
                                    <w:pPr>
                                      <w:pStyle w:val="Arizen26"/>
                                    </w:pPr>
                                  </w:p>
                                  <w:p w:rsidR="0021011F" w:rsidRDefault="0021011F" w:rsidP="0021011F">
                                    <w:pPr>
                                      <w:pStyle w:val="Arizen26"/>
                                    </w:pPr>
                                    <w:r>
                                      <w:t>Muitas das outras políticas que controlam aspectos como controle de acesso e backups também se aplicam aos serviços em nuvem, e isso se torna ainda mais importante quando os dados são armazenados fora de sua rede interna.</w:t>
                                    </w:r>
                                  </w:p>
                                  <w:p w:rsidR="0021011F" w:rsidRDefault="0021011F" w:rsidP="0021011F">
                                    <w:pPr>
                                      <w:pStyle w:val="Arizen26"/>
                                    </w:pPr>
                                  </w:p>
                                  <w:p w:rsidR="0021011F" w:rsidRDefault="0021011F" w:rsidP="0021011F">
                                    <w:pPr>
                                      <w:pStyle w:val="A3"/>
                                    </w:pPr>
                                    <w:r>
                                      <w:t xml:space="preserve">Frequência de Revisão </w:t>
                                    </w:r>
                                  </w:p>
                                  <w:p w:rsidR="0021011F" w:rsidRDefault="0021011F" w:rsidP="0021011F">
                                    <w:pPr>
                                      <w:pStyle w:val="Arizen26"/>
                                    </w:pPr>
                                  </w:p>
                                  <w:p w:rsidR="0021011F" w:rsidRDefault="0021011F" w:rsidP="0021011F">
                                    <w:pPr>
                                      <w:pStyle w:val="Arizen26"/>
                                    </w:pPr>
                                    <w:r w:rsidRPr="008A54E4">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55EB2" id="_x0000_s1030"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09JA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" stroked="f">
                        <v:textbox>
                          <w:txbxContent>
                            <w:p w:rsidR="0021011F" w:rsidRDefault="0021011F" w:rsidP="0021011F">
                              <w:pPr>
                                <w:pStyle w:val="A3"/>
                              </w:pPr>
                              <w:r>
                                <w:t>Objetivo deste documento</w:t>
                              </w:r>
                            </w:p>
                            <w:p w:rsidR="0021011F" w:rsidRDefault="0021011F" w:rsidP="0021011F">
                              <w:pPr>
                                <w:pStyle w:val="Arizen26"/>
                              </w:pPr>
                            </w:p>
                            <w:p w:rsidR="0021011F" w:rsidRDefault="0021011F" w:rsidP="0021011F">
                              <w:pPr>
                                <w:pStyle w:val="Arizen26"/>
                              </w:pPr>
                              <w:r w:rsidRPr="008A54E4">
                                <w:t>Este documento descreve como os serviços fornecidos por terceiros serão monitorados e revisados.</w:t>
                              </w:r>
                            </w:p>
                            <w:p w:rsidR="0021011F" w:rsidRDefault="0021011F" w:rsidP="0021011F">
                              <w:pPr>
                                <w:pStyle w:val="Arizen26"/>
                              </w:pPr>
                            </w:p>
                            <w:p w:rsidR="0021011F" w:rsidRDefault="0021011F" w:rsidP="0021011F">
                              <w:pPr>
                                <w:pStyle w:val="A3"/>
                              </w:pPr>
                              <w:r>
                                <w:t xml:space="preserve">Áreas abordadas na LGPD </w:t>
                              </w:r>
                            </w:p>
                            <w:p w:rsidR="0021011F" w:rsidRDefault="0021011F" w:rsidP="0021011F">
                              <w:pPr>
                                <w:pStyle w:val="Arizen26"/>
                              </w:pPr>
                            </w:p>
                            <w:p w:rsidR="0021011F" w:rsidRDefault="0021011F" w:rsidP="0021011F">
                              <w:pPr>
                                <w:pStyle w:val="Arizen26"/>
                              </w:pPr>
                              <w:r>
                                <w:t>Os seguintes artigos da LGPD são abordados neste documento:</w:t>
                              </w:r>
                            </w:p>
                            <w:p w:rsidR="0021011F" w:rsidRDefault="0021011F" w:rsidP="0021011F">
                              <w:pPr>
                                <w:pStyle w:val="Arizen26"/>
                              </w:pPr>
                            </w:p>
                            <w:p w:rsidR="0021011F" w:rsidRDefault="0021011F" w:rsidP="0021011F">
                              <w:pPr>
                                <w:pStyle w:val="Arizen26"/>
                              </w:pPr>
                              <w:r>
                                <w:t>- Artigo 46</w:t>
                              </w:r>
                            </w:p>
                            <w:p w:rsidR="0021011F" w:rsidRDefault="0021011F" w:rsidP="0021011F">
                              <w:pPr>
                                <w:pStyle w:val="Arizen26"/>
                              </w:pPr>
                              <w:r>
                                <w:t>- Artigo 50</w:t>
                              </w:r>
                            </w:p>
                            <w:p w:rsidR="0021011F" w:rsidRDefault="0021011F" w:rsidP="0021011F">
                              <w:pPr>
                                <w:pStyle w:val="Arizen26"/>
                              </w:pPr>
                            </w:p>
                            <w:p w:rsidR="0021011F" w:rsidRDefault="0021011F" w:rsidP="0021011F">
                              <w:pPr>
                                <w:pStyle w:val="A3"/>
                                <w:rPr>
                                  <w:color w:val="777777"/>
                                </w:rPr>
                              </w:pPr>
                              <w:r>
                                <w:t>Orientação Geral</w:t>
                              </w:r>
                              <w:r>
                                <w:rPr>
                                  <w:color w:val="777777"/>
                                </w:rPr>
                                <w:t xml:space="preserve"> </w:t>
                              </w:r>
                            </w:p>
                            <w:p w:rsidR="0021011F" w:rsidRDefault="0021011F" w:rsidP="0021011F">
                              <w:pPr>
                                <w:pStyle w:val="Arizen26"/>
                              </w:pPr>
                            </w:p>
                            <w:p w:rsidR="0021011F" w:rsidRDefault="0021011F" w:rsidP="0021011F">
                              <w:pPr>
                                <w:pStyle w:val="Arizen26"/>
                              </w:pPr>
                              <w:r>
                                <w:t>A computação em nuvem agora está em uso geral e apresenta seus próprios desafios específicos. A chave é garantir que você esteja mantendo o controle e a diligência suficientes sobre a seleção e o uso de serviços em nuvem para que os dados não sejam expostos a riscos inaceitáveis.</w:t>
                              </w:r>
                            </w:p>
                            <w:p w:rsidR="0021011F" w:rsidRDefault="0021011F" w:rsidP="0021011F">
                              <w:pPr>
                                <w:pStyle w:val="Arizen26"/>
                              </w:pPr>
                            </w:p>
                            <w:p w:rsidR="0021011F" w:rsidRDefault="0021011F" w:rsidP="0021011F">
                              <w:pPr>
                                <w:pStyle w:val="Arizen26"/>
                              </w:pPr>
                              <w:r>
                                <w:t>Muitas das outras políticas que controlam aspectos como controle de acesso e backups também se aplicam aos serviços em nuvem, e isso se torna ainda mais importante quando os dados são armazenados fora de sua rede interna.</w:t>
                              </w:r>
                            </w:p>
                            <w:p w:rsidR="0021011F" w:rsidRDefault="0021011F" w:rsidP="0021011F">
                              <w:pPr>
                                <w:pStyle w:val="Arizen26"/>
                              </w:pPr>
                            </w:p>
                            <w:p w:rsidR="0021011F" w:rsidRDefault="0021011F" w:rsidP="0021011F">
                              <w:pPr>
                                <w:pStyle w:val="A3"/>
                              </w:pPr>
                              <w:r>
                                <w:t xml:space="preserve">Frequência de Revisão </w:t>
                              </w:r>
                            </w:p>
                            <w:p w:rsidR="0021011F" w:rsidRDefault="0021011F" w:rsidP="0021011F">
                              <w:pPr>
                                <w:pStyle w:val="Arizen26"/>
                              </w:pPr>
                            </w:p>
                            <w:p w:rsidR="0021011F" w:rsidRDefault="0021011F" w:rsidP="0021011F">
                              <w:pPr>
                                <w:pStyle w:val="Arizen26"/>
                              </w:pPr>
                              <w:r w:rsidRPr="008A54E4">
                                <w:t>Recomendamos que este documento seja revisado anualmente.</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6549C2AA" wp14:editId="59BDD144">
                        <wp:simplePos x="0" y="0"/>
                        <wp:positionH relativeFrom="column">
                          <wp:posOffset>3924300</wp:posOffset>
                        </wp:positionH>
                        <wp:positionV relativeFrom="paragraph">
                          <wp:posOffset>101600</wp:posOffset>
                        </wp:positionV>
                        <wp:extent cx="2692400" cy="8343265"/>
                        <wp:effectExtent l="0" t="0" r="12700" b="19685"/>
                        <wp:wrapNone/>
                        <wp:docPr id="2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21011F" w:rsidRPr="0021011F" w:rsidRDefault="0021011F" w:rsidP="0021011F">
                                    <w:pPr>
                                      <w:pStyle w:val="A5"/>
                                      <w:rPr>
                                        <w:sz w:val="18"/>
                                        <w:szCs w:val="18"/>
                                      </w:rPr>
                                    </w:pPr>
                                    <w:r w:rsidRPr="0021011F">
                                      <w:rPr>
                                        <w:sz w:val="18"/>
                                        <w:szCs w:val="18"/>
                                      </w:rPr>
                                      <w:t xml:space="preserve">Aviso de Direitos Autorais: </w:t>
                                    </w:r>
                                  </w:p>
                                  <w:p w:rsidR="0021011F" w:rsidRPr="0021011F" w:rsidRDefault="0021011F" w:rsidP="0021011F">
                                    <w:pPr>
                                      <w:rPr>
                                        <w:sz w:val="18"/>
                                        <w:szCs w:val="18"/>
                                        <w:lang w:val="pt-BR"/>
                                      </w:rPr>
                                    </w:pPr>
                                  </w:p>
                                  <w:p w:rsidR="0021011F" w:rsidRPr="0021011F" w:rsidRDefault="0021011F" w:rsidP="0021011F">
                                    <w:pPr>
                                      <w:pStyle w:val="A4"/>
                                      <w:rPr>
                                        <w:sz w:val="18"/>
                                        <w:szCs w:val="18"/>
                                      </w:rPr>
                                    </w:pPr>
                                    <w:r w:rsidRPr="0021011F">
                                      <w:rPr>
                                        <w:sz w:val="18"/>
                                        <w:szCs w:val="18"/>
                                      </w:rPr>
                                      <w:t>Este documento foi criado por Tutelas e possui © copyright Tutelas, com as exceções a seguir identificadas.</w:t>
                                    </w:r>
                                  </w:p>
                                  <w:p w:rsidR="0021011F" w:rsidRPr="0021011F" w:rsidRDefault="0021011F" w:rsidP="0021011F">
                                    <w:pPr>
                                      <w:rPr>
                                        <w:sz w:val="18"/>
                                        <w:szCs w:val="18"/>
                                        <w:lang w:val="pt-BR"/>
                                      </w:rPr>
                                    </w:pPr>
                                  </w:p>
                                  <w:p w:rsidR="0021011F" w:rsidRPr="0021011F" w:rsidRDefault="0021011F" w:rsidP="0021011F">
                                    <w:pPr>
                                      <w:pStyle w:val="A5"/>
                                      <w:rPr>
                                        <w:sz w:val="18"/>
                                        <w:szCs w:val="18"/>
                                      </w:rPr>
                                    </w:pPr>
                                    <w:r w:rsidRPr="0021011F">
                                      <w:rPr>
                                        <w:sz w:val="18"/>
                                        <w:szCs w:val="18"/>
                                      </w:rPr>
                                      <w:t xml:space="preserve">Termos de Licença: </w:t>
                                    </w:r>
                                  </w:p>
                                  <w:p w:rsidR="0021011F" w:rsidRPr="0021011F" w:rsidRDefault="0021011F" w:rsidP="0021011F">
                                    <w:pPr>
                                      <w:rPr>
                                        <w:sz w:val="18"/>
                                        <w:szCs w:val="18"/>
                                        <w:lang w:val="pt-BR"/>
                                      </w:rPr>
                                    </w:pPr>
                                  </w:p>
                                  <w:p w:rsidR="0021011F" w:rsidRPr="0021011F" w:rsidRDefault="0021011F" w:rsidP="0021011F">
                                    <w:pPr>
                                      <w:pStyle w:val="A4"/>
                                      <w:rPr>
                                        <w:sz w:val="18"/>
                                        <w:szCs w:val="18"/>
                                      </w:rPr>
                                    </w:pPr>
                                    <w:r w:rsidRPr="0021011F">
                                      <w:rPr>
                                        <w:sz w:val="18"/>
                                        <w:szCs w:val="18"/>
                                      </w:rPr>
                                      <w:t>Este documento é licenciado e sujeito aos Termos de Licença E-Book Tutelas, disponíveis mediante solicitações ou por download em nosso site. Todos os outros direitos são reservados.</w:t>
                                    </w:r>
                                  </w:p>
                                  <w:p w:rsidR="0021011F" w:rsidRPr="0021011F" w:rsidRDefault="0021011F" w:rsidP="0021011F">
                                    <w:pPr>
                                      <w:rPr>
                                        <w:sz w:val="18"/>
                                        <w:szCs w:val="18"/>
                                        <w:lang w:val="pt-BR"/>
                                      </w:rPr>
                                    </w:pPr>
                                  </w:p>
                                  <w:p w:rsidR="0021011F" w:rsidRPr="0021011F" w:rsidRDefault="0021011F" w:rsidP="0021011F">
                                    <w:pPr>
                                      <w:pStyle w:val="A5"/>
                                      <w:rPr>
                                        <w:sz w:val="18"/>
                                        <w:szCs w:val="18"/>
                                      </w:rPr>
                                    </w:pPr>
                                    <w:r w:rsidRPr="0021011F">
                                      <w:rPr>
                                        <w:sz w:val="18"/>
                                        <w:szCs w:val="18"/>
                                      </w:rPr>
                                      <w:t xml:space="preserve">AVISO LEGAL: </w:t>
                                    </w:r>
                                  </w:p>
                                  <w:p w:rsidR="0021011F" w:rsidRPr="0021011F" w:rsidRDefault="0021011F" w:rsidP="0021011F">
                                    <w:pPr>
                                      <w:pStyle w:val="A5"/>
                                      <w:rPr>
                                        <w:sz w:val="18"/>
                                        <w:szCs w:val="18"/>
                                      </w:rPr>
                                    </w:pPr>
                                  </w:p>
                                  <w:p w:rsidR="0021011F" w:rsidRPr="0021011F" w:rsidRDefault="0021011F" w:rsidP="0021011F">
                                    <w:pPr>
                                      <w:pStyle w:val="A4"/>
                                      <w:rPr>
                                        <w:sz w:val="18"/>
                                        <w:szCs w:val="18"/>
                                      </w:rPr>
                                    </w:pPr>
                                    <w:r w:rsidRPr="0021011F">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21011F" w:rsidRPr="0021011F" w:rsidRDefault="0021011F" w:rsidP="0021011F">
                                    <w:pPr>
                                      <w:pStyle w:val="A4"/>
                                      <w:rPr>
                                        <w:sz w:val="18"/>
                                        <w:szCs w:val="18"/>
                                      </w:rPr>
                                    </w:pPr>
                                  </w:p>
                                  <w:p w:rsidR="0021011F" w:rsidRDefault="0021011F" w:rsidP="0021011F">
                                    <w:pPr>
                                      <w:pStyle w:val="A4"/>
                                    </w:pPr>
                                    <w:r w:rsidRPr="0021011F">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9C2AA"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z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CU0X/N1AgAA8AQAAA4AAAAA&#10;AAAAAAAAAAAALgIAAGRycy9lMm9Eb2MueG1sUEsBAi0AFAAGAAgAAAAhAAGSP7PeAAAADAEAAA8A&#10;AAAAAAAAAAAAAAAAzwQAAGRycy9kb3ducmV2LnhtbFBLBQYAAAAABAAEAPMAAADaBQAAAAA=&#10;" fillcolor="#051740" strokecolor="#051740" strokeweight="2pt">
                        <v:textbox inset=",14.4pt,8.64pt,18pt">
                          <w:txbxContent>
                            <w:p w:rsidR="0021011F" w:rsidRPr="0021011F" w:rsidRDefault="0021011F" w:rsidP="0021011F">
                              <w:pPr>
                                <w:pStyle w:val="A5"/>
                                <w:rPr>
                                  <w:sz w:val="18"/>
                                  <w:szCs w:val="18"/>
                                </w:rPr>
                              </w:pPr>
                              <w:r w:rsidRPr="0021011F">
                                <w:rPr>
                                  <w:sz w:val="18"/>
                                  <w:szCs w:val="18"/>
                                </w:rPr>
                                <w:t xml:space="preserve">Aviso de Direitos Autorais: </w:t>
                              </w:r>
                            </w:p>
                            <w:p w:rsidR="0021011F" w:rsidRPr="0021011F" w:rsidRDefault="0021011F" w:rsidP="0021011F">
                              <w:pPr>
                                <w:rPr>
                                  <w:sz w:val="18"/>
                                  <w:szCs w:val="18"/>
                                  <w:lang w:val="pt-BR"/>
                                </w:rPr>
                              </w:pPr>
                            </w:p>
                            <w:p w:rsidR="0021011F" w:rsidRPr="0021011F" w:rsidRDefault="0021011F" w:rsidP="0021011F">
                              <w:pPr>
                                <w:pStyle w:val="A4"/>
                                <w:rPr>
                                  <w:sz w:val="18"/>
                                  <w:szCs w:val="18"/>
                                </w:rPr>
                              </w:pPr>
                              <w:r w:rsidRPr="0021011F">
                                <w:rPr>
                                  <w:sz w:val="18"/>
                                  <w:szCs w:val="18"/>
                                </w:rPr>
                                <w:t>Este documento foi criado por Tutelas e possui © copyright Tutelas, com as exceções a seguir identificadas.</w:t>
                              </w:r>
                            </w:p>
                            <w:p w:rsidR="0021011F" w:rsidRPr="0021011F" w:rsidRDefault="0021011F" w:rsidP="0021011F">
                              <w:pPr>
                                <w:rPr>
                                  <w:sz w:val="18"/>
                                  <w:szCs w:val="18"/>
                                  <w:lang w:val="pt-BR"/>
                                </w:rPr>
                              </w:pPr>
                            </w:p>
                            <w:p w:rsidR="0021011F" w:rsidRPr="0021011F" w:rsidRDefault="0021011F" w:rsidP="0021011F">
                              <w:pPr>
                                <w:pStyle w:val="A5"/>
                                <w:rPr>
                                  <w:sz w:val="18"/>
                                  <w:szCs w:val="18"/>
                                </w:rPr>
                              </w:pPr>
                              <w:r w:rsidRPr="0021011F">
                                <w:rPr>
                                  <w:sz w:val="18"/>
                                  <w:szCs w:val="18"/>
                                </w:rPr>
                                <w:t xml:space="preserve">Termos de Licença: </w:t>
                              </w:r>
                            </w:p>
                            <w:p w:rsidR="0021011F" w:rsidRPr="0021011F" w:rsidRDefault="0021011F" w:rsidP="0021011F">
                              <w:pPr>
                                <w:rPr>
                                  <w:sz w:val="18"/>
                                  <w:szCs w:val="18"/>
                                  <w:lang w:val="pt-BR"/>
                                </w:rPr>
                              </w:pPr>
                            </w:p>
                            <w:p w:rsidR="0021011F" w:rsidRPr="0021011F" w:rsidRDefault="0021011F" w:rsidP="0021011F">
                              <w:pPr>
                                <w:pStyle w:val="A4"/>
                                <w:rPr>
                                  <w:sz w:val="18"/>
                                  <w:szCs w:val="18"/>
                                </w:rPr>
                              </w:pPr>
                              <w:r w:rsidRPr="0021011F">
                                <w:rPr>
                                  <w:sz w:val="18"/>
                                  <w:szCs w:val="18"/>
                                </w:rPr>
                                <w:t>Este documento é licenciado e sujeito aos Termos de Licença E-Book Tutelas, disponíveis mediante solicitações ou por download em nosso site. Todos os outros direitos são reservados.</w:t>
                              </w:r>
                            </w:p>
                            <w:p w:rsidR="0021011F" w:rsidRPr="0021011F" w:rsidRDefault="0021011F" w:rsidP="0021011F">
                              <w:pPr>
                                <w:rPr>
                                  <w:sz w:val="18"/>
                                  <w:szCs w:val="18"/>
                                  <w:lang w:val="pt-BR"/>
                                </w:rPr>
                              </w:pPr>
                            </w:p>
                            <w:p w:rsidR="0021011F" w:rsidRPr="0021011F" w:rsidRDefault="0021011F" w:rsidP="0021011F">
                              <w:pPr>
                                <w:pStyle w:val="A5"/>
                                <w:rPr>
                                  <w:sz w:val="18"/>
                                  <w:szCs w:val="18"/>
                                </w:rPr>
                              </w:pPr>
                              <w:r w:rsidRPr="0021011F">
                                <w:rPr>
                                  <w:sz w:val="18"/>
                                  <w:szCs w:val="18"/>
                                </w:rPr>
                                <w:t xml:space="preserve">AVISO LEGAL: </w:t>
                              </w:r>
                            </w:p>
                            <w:p w:rsidR="0021011F" w:rsidRPr="0021011F" w:rsidRDefault="0021011F" w:rsidP="0021011F">
                              <w:pPr>
                                <w:pStyle w:val="A5"/>
                                <w:rPr>
                                  <w:sz w:val="18"/>
                                  <w:szCs w:val="18"/>
                                </w:rPr>
                              </w:pPr>
                            </w:p>
                            <w:p w:rsidR="0021011F" w:rsidRPr="0021011F" w:rsidRDefault="0021011F" w:rsidP="0021011F">
                              <w:pPr>
                                <w:pStyle w:val="A4"/>
                                <w:rPr>
                                  <w:sz w:val="18"/>
                                  <w:szCs w:val="18"/>
                                </w:rPr>
                              </w:pPr>
                              <w:r w:rsidRPr="0021011F">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21011F" w:rsidRPr="0021011F" w:rsidRDefault="0021011F" w:rsidP="0021011F">
                              <w:pPr>
                                <w:pStyle w:val="A4"/>
                                <w:rPr>
                                  <w:sz w:val="18"/>
                                  <w:szCs w:val="18"/>
                                </w:rPr>
                              </w:pPr>
                            </w:p>
                            <w:p w:rsidR="0021011F" w:rsidRDefault="0021011F" w:rsidP="0021011F">
                              <w:pPr>
                                <w:pStyle w:val="A4"/>
                              </w:pPr>
                              <w:r w:rsidRPr="0021011F">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sdtContent>
        </w:sdt>
        <w:p w:rsidR="0021011F" w:rsidRPr="008B2F08" w:rsidRDefault="0021011F" w:rsidP="0021011F">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r w:rsidRPr="008B2F08">
                <w:rPr>
                  <w:rFonts w:ascii="Verdana" w:hAnsi="Verdana" w:cs="Arial"/>
                  <w:highlight w:val="yellow"/>
                  <w:lang w:val="pt-BR"/>
                </w:rPr>
                <w:br w:type="textWrapping" w:clear="all"/>
              </w: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lang w:val="pt-BR"/>
                </w:rPr>
              </w:pPr>
            </w:p>
          </w:sdtContent>
        </w:sdt>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Default="0021011F" w:rsidP="0021011F">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621211EA" wp14:editId="6A4633A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21011F" w:rsidRPr="008B2F08" w:rsidRDefault="0021011F" w:rsidP="0021011F">
          <w:pPr>
            <w:jc w:val="center"/>
            <w:rPr>
              <w:rFonts w:ascii="Verdana" w:hAnsi="Verdana" w:cs="Arial"/>
              <w:lang w:val="pt-BR"/>
            </w:rPr>
          </w:pPr>
          <w:r w:rsidRPr="008A54E4">
            <w:rPr>
              <w:rFonts w:ascii="Verdana" w:hAnsi="Verdana" w:cs="Arial"/>
              <w:sz w:val="52"/>
              <w:szCs w:val="52"/>
              <w:lang w:val="pt-BR"/>
            </w:rPr>
            <w:t>Política de Computação em Nuvem</w:t>
          </w: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rPr>
          </w:pPr>
        </w:p>
        <w:p w:rsidR="0021011F" w:rsidRPr="008B2F08" w:rsidRDefault="0021011F" w:rsidP="0021011F">
          <w:pPr>
            <w:rPr>
              <w:rFonts w:ascii="Verdana" w:hAnsi="Verdana" w:cs="Arial"/>
              <w:lang w:val="pt-BR" w:eastAsia="ja-JP"/>
            </w:rPr>
          </w:pPr>
        </w:p>
        <w:p w:rsidR="0021011F"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21011F" w:rsidRPr="008B2F08" w:rsidTr="004A0A1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21011F" w:rsidRPr="008B2F08" w:rsidRDefault="0021011F" w:rsidP="004A0A15">
                <w:pPr>
                  <w:rPr>
                    <w:rFonts w:ascii="Verdana" w:hAnsi="Verdana" w:cs="Arial"/>
                    <w:lang w:val="pt-BR"/>
                  </w:rPr>
                </w:pPr>
              </w:p>
              <w:p w:rsidR="0021011F" w:rsidRPr="008B2F08" w:rsidRDefault="0021011F" w:rsidP="004A0A15">
                <w:pPr>
                  <w:pStyle w:val="AA1"/>
                  <w:framePr w:hSpace="0" w:wrap="auto" w:vAnchor="margin" w:hAnchor="text" w:xAlign="left" w:yAlign="inline"/>
                  <w:rPr>
                    <w:color w:val="FFFFFF"/>
                    <w:highlight w:val="yellow"/>
                  </w:rPr>
                </w:pPr>
                <w:r>
                  <w:t>10</w:t>
                </w:r>
                <w:r w:rsidRPr="008B2F08">
                  <w:t>-</w:t>
                </w:r>
                <w:r>
                  <w:t>I</w:t>
                </w:r>
                <w:r w:rsidRPr="008B2F08">
                  <w:t>-</w:t>
                </w:r>
                <w:r>
                  <w:t>DOC</w:t>
                </w:r>
                <w:r w:rsidRPr="008B2F08">
                  <w:t>-LGPD</w:t>
                </w:r>
              </w:p>
            </w:tc>
          </w:tr>
        </w:tbl>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21011F" w:rsidRPr="008B2F08" w:rsidTr="004A0A1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21011F" w:rsidRPr="008B2F08" w:rsidRDefault="0021011F" w:rsidP="004A0A15">
                <w:pPr>
                  <w:rPr>
                    <w:rFonts w:ascii="Verdana" w:hAnsi="Verdana" w:cs="Arial"/>
                    <w:lang w:val="pt-BR"/>
                  </w:rPr>
                </w:pPr>
              </w:p>
              <w:p w:rsidR="0021011F" w:rsidRPr="008B2F08" w:rsidRDefault="0021011F" w:rsidP="004A0A15">
                <w:pPr>
                  <w:pStyle w:val="AA1"/>
                  <w:framePr w:wrap="around"/>
                </w:pPr>
                <w:r w:rsidRPr="008B2F08">
                  <w:t>Histórico de Revisão</w:t>
                </w:r>
              </w:p>
              <w:p w:rsidR="0021011F" w:rsidRPr="008B2F08" w:rsidRDefault="0021011F" w:rsidP="004A0A15">
                <w:pPr>
                  <w:rPr>
                    <w:rFonts w:ascii="Verdana" w:hAnsi="Verdana" w:cs="Arial"/>
                    <w:highlight w:val="yellow"/>
                    <w:lang w:val="pt-BR"/>
                  </w:rPr>
                </w:pPr>
              </w:p>
            </w:tc>
          </w:tr>
          <w:tr w:rsidR="0021011F" w:rsidRPr="008B2F08" w:rsidTr="004A0A15">
            <w:trPr>
              <w:trHeight w:val="560"/>
            </w:trPr>
            <w:tc>
              <w:tcPr>
                <w:tcW w:w="1271"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Sumário de Mudanças</w:t>
                </w:r>
              </w:p>
            </w:tc>
          </w:tr>
          <w:tr w:rsidR="0021011F" w:rsidRPr="008B2F08" w:rsidTr="004A0A15">
            <w:trPr>
              <w:trHeight w:val="560"/>
            </w:trPr>
            <w:tc>
              <w:tcPr>
                <w:tcW w:w="1271"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r w:rsidR="0021011F" w:rsidRPr="008B2F08" w:rsidTr="004A0A15">
            <w:trPr>
              <w:trHeight w:val="560"/>
            </w:trPr>
            <w:tc>
              <w:tcPr>
                <w:tcW w:w="1271"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r w:rsidR="0021011F" w:rsidRPr="008B2F08" w:rsidTr="004A0A15">
            <w:trPr>
              <w:trHeight w:val="560"/>
            </w:trPr>
            <w:tc>
              <w:tcPr>
                <w:tcW w:w="1271"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bl>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21011F" w:rsidRPr="008B2F08" w:rsidTr="004A0A1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21011F" w:rsidRPr="008B2F08" w:rsidRDefault="0021011F" w:rsidP="004A0A15">
                <w:pPr>
                  <w:rPr>
                    <w:rFonts w:ascii="Verdana" w:hAnsi="Verdana" w:cs="Arial"/>
                    <w:lang w:val="pt-BR"/>
                  </w:rPr>
                </w:pPr>
              </w:p>
              <w:p w:rsidR="0021011F" w:rsidRPr="008B2F08" w:rsidRDefault="0021011F" w:rsidP="004A0A15">
                <w:pPr>
                  <w:pStyle w:val="AA1"/>
                  <w:framePr w:hSpace="0" w:wrap="auto" w:vAnchor="margin" w:hAnchor="text" w:xAlign="left" w:yAlign="inline"/>
                </w:pPr>
                <w:r w:rsidRPr="008B2F08">
                  <w:t>Distribuição</w:t>
                </w:r>
              </w:p>
              <w:p w:rsidR="0021011F" w:rsidRPr="008B2F08" w:rsidRDefault="0021011F" w:rsidP="004A0A15">
                <w:pPr>
                  <w:rPr>
                    <w:rFonts w:ascii="Verdana" w:hAnsi="Verdana" w:cs="Arial"/>
                    <w:highlight w:val="yellow"/>
                    <w:lang w:val="pt-BR"/>
                  </w:rPr>
                </w:pPr>
              </w:p>
            </w:tc>
          </w:tr>
          <w:tr w:rsidR="0021011F" w:rsidRPr="008B2F08" w:rsidTr="004A0A15">
            <w:trPr>
              <w:trHeight w:val="560"/>
            </w:trPr>
            <w:tc>
              <w:tcPr>
                <w:tcW w:w="4957"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Título</w:t>
                </w:r>
              </w:p>
            </w:tc>
          </w:tr>
          <w:tr w:rsidR="0021011F" w:rsidRPr="008B2F08" w:rsidTr="004A0A15">
            <w:trPr>
              <w:trHeight w:val="560"/>
            </w:trPr>
            <w:tc>
              <w:tcPr>
                <w:tcW w:w="4957"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r w:rsidR="0021011F" w:rsidRPr="008B2F08" w:rsidTr="004A0A15">
            <w:trPr>
              <w:trHeight w:val="560"/>
            </w:trPr>
            <w:tc>
              <w:tcPr>
                <w:tcW w:w="4957"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bl>
        <w:p w:rsidR="0021011F" w:rsidRPr="008B2F08" w:rsidRDefault="0021011F" w:rsidP="0021011F">
          <w:pPr>
            <w:rPr>
              <w:rFonts w:ascii="Verdana" w:hAnsi="Verdana" w:cs="Arial"/>
              <w:highlight w:val="yellow"/>
              <w:lang w:val="pt-BR"/>
            </w:rPr>
          </w:pPr>
        </w:p>
        <w:p w:rsidR="0021011F" w:rsidRPr="008B2F08" w:rsidRDefault="0021011F" w:rsidP="0021011F">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21011F" w:rsidRPr="008B2F08" w:rsidTr="004A0A1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21011F" w:rsidRPr="008B2F08" w:rsidRDefault="0021011F" w:rsidP="004A0A15">
                <w:pPr>
                  <w:rPr>
                    <w:rFonts w:ascii="Verdana" w:hAnsi="Verdana" w:cs="Arial"/>
                    <w:lang w:val="pt-BR"/>
                  </w:rPr>
                </w:pPr>
              </w:p>
              <w:p w:rsidR="0021011F" w:rsidRPr="008B2F08" w:rsidRDefault="0021011F" w:rsidP="004A0A15">
                <w:pPr>
                  <w:pStyle w:val="AA1"/>
                  <w:framePr w:hSpace="0" w:wrap="auto" w:vAnchor="margin" w:hAnchor="text" w:xAlign="left" w:yAlign="inline"/>
                </w:pPr>
                <w:r w:rsidRPr="008B2F08">
                  <w:t>Aprovação</w:t>
                </w:r>
              </w:p>
              <w:p w:rsidR="0021011F" w:rsidRPr="008B2F08" w:rsidRDefault="0021011F" w:rsidP="004A0A15">
                <w:pPr>
                  <w:rPr>
                    <w:rFonts w:ascii="Verdana" w:hAnsi="Verdana" w:cs="Arial"/>
                    <w:highlight w:val="yellow"/>
                    <w:lang w:val="pt-BR"/>
                  </w:rPr>
                </w:pPr>
              </w:p>
            </w:tc>
          </w:tr>
          <w:tr w:rsidR="0021011F" w:rsidRPr="008B2F08" w:rsidTr="004A0A15">
            <w:trPr>
              <w:trHeight w:val="560"/>
            </w:trPr>
            <w:tc>
              <w:tcPr>
                <w:tcW w:w="2830"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21011F" w:rsidRPr="008B2F08" w:rsidRDefault="0021011F" w:rsidP="004A0A15">
                <w:pPr>
                  <w:pStyle w:val="AA2"/>
                </w:pPr>
                <w:r w:rsidRPr="008B2F08">
                  <w:t>Data</w:t>
                </w:r>
              </w:p>
            </w:tc>
          </w:tr>
          <w:tr w:rsidR="0021011F" w:rsidRPr="008B2F08" w:rsidTr="004A0A15">
            <w:trPr>
              <w:trHeight w:val="560"/>
            </w:trPr>
            <w:tc>
              <w:tcPr>
                <w:tcW w:w="2830"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r w:rsidR="0021011F" w:rsidRPr="008B2F08" w:rsidTr="004A0A15">
            <w:trPr>
              <w:trHeight w:val="560"/>
            </w:trPr>
            <w:tc>
              <w:tcPr>
                <w:tcW w:w="2830"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r w:rsidR="0021011F" w:rsidRPr="008B2F08" w:rsidTr="004A0A15">
            <w:trPr>
              <w:trHeight w:val="560"/>
            </w:trPr>
            <w:tc>
              <w:tcPr>
                <w:tcW w:w="2830"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21011F" w:rsidRPr="008B2F08" w:rsidRDefault="0021011F" w:rsidP="004A0A15">
                <w:pPr>
                  <w:rPr>
                    <w:rFonts w:ascii="Verdana" w:hAnsi="Verdana" w:cs="Arial"/>
                    <w:lang w:val="pt-BR"/>
                  </w:rPr>
                </w:pPr>
              </w:p>
            </w:tc>
          </w:tr>
        </w:tbl>
        <w:p w:rsidR="0021011F" w:rsidRPr="008B2F08" w:rsidRDefault="0021011F" w:rsidP="0021011F">
          <w:pPr>
            <w:rPr>
              <w:rFonts w:ascii="Verdana" w:hAnsi="Verdana" w:cs="Arial"/>
              <w:lang w:val="pt-BR"/>
            </w:rPr>
          </w:pPr>
        </w:p>
        <w:p w:rsidR="0021011F" w:rsidRDefault="0021011F" w:rsidP="0021011F">
          <w:pPr>
            <w:rPr>
              <w:rFonts w:asciiTheme="majorHAnsi" w:eastAsiaTheme="majorEastAsia" w:hAnsiTheme="majorHAnsi" w:cstheme="majorBidi"/>
              <w:sz w:val="72"/>
              <w:szCs w:val="72"/>
              <w:lang w:val="pt-BR"/>
            </w:rPr>
          </w:pPr>
        </w:p>
      </w:sdtContent>
    </w:sdt>
    <w:p w:rsidR="0021011F" w:rsidRDefault="0021011F" w:rsidP="0021011F">
      <w:pPr>
        <w:rPr>
          <w:rFonts w:ascii="Arial" w:hAnsi="Arial" w:cs="Arial"/>
          <w:b/>
          <w:lang w:val="pt-BR"/>
        </w:rPr>
      </w:pPr>
    </w:p>
    <w:p w:rsidR="0021011F" w:rsidRPr="00A36DF1" w:rsidRDefault="0021011F" w:rsidP="0021011F">
      <w:pPr>
        <w:rPr>
          <w:rFonts w:ascii="Arial" w:hAnsi="Arial" w:cs="Arial"/>
          <w:b/>
          <w:lang w:val="pt-BR"/>
        </w:rPr>
      </w:pPr>
      <w:r w:rsidRPr="00A36DF1">
        <w:rPr>
          <w:rFonts w:ascii="Arial" w:hAnsi="Arial" w:cs="Arial"/>
          <w:b/>
          <w:lang w:val="pt-BR"/>
        </w:rPr>
        <w:lastRenderedPageBreak/>
        <w:t>Conteúdo</w:t>
      </w:r>
    </w:p>
    <w:p w:rsidR="0021011F" w:rsidRPr="00A36DF1" w:rsidRDefault="0021011F" w:rsidP="0021011F">
      <w:pPr>
        <w:rPr>
          <w:lang w:val="pt-BR"/>
        </w:rPr>
      </w:pPr>
    </w:p>
    <w:bookmarkStart w:id="1" w:name="_GoBack"/>
    <w:bookmarkEnd w:id="1"/>
    <w:p w:rsidR="0021011F" w:rsidRDefault="0021011F">
      <w:pPr>
        <w:pStyle w:val="TOC1"/>
        <w:tabs>
          <w:tab w:val="left" w:pos="440"/>
          <w:tab w:val="right" w:leader="dot" w:pos="9016"/>
        </w:tabs>
        <w:rPr>
          <w:rFonts w:asciiTheme="minorHAnsi" w:eastAsiaTheme="minorEastAsia" w:hAnsiTheme="minorHAnsi" w:cstheme="minorBidi"/>
          <w:b w:val="0"/>
          <w:bCs w:val="0"/>
          <w:caps w:val="0"/>
          <w:noProof/>
          <w:sz w:val="22"/>
          <w:szCs w:val="22"/>
          <w:lang w:val="en-US"/>
        </w:rPr>
      </w:pPr>
      <w:r w:rsidRPr="00A36DF1">
        <w:rPr>
          <w:lang w:val="pt-BR"/>
        </w:rPr>
        <w:fldChar w:fldCharType="begin"/>
      </w:r>
      <w:r w:rsidRPr="00A36DF1">
        <w:rPr>
          <w:lang w:val="pt-BR"/>
        </w:rPr>
        <w:instrText xml:space="preserve"> TOC \o "1-3" \h \z </w:instrText>
      </w:r>
      <w:r w:rsidRPr="00A36DF1">
        <w:rPr>
          <w:lang w:val="pt-BR"/>
        </w:rPr>
        <w:fldChar w:fldCharType="separate"/>
      </w:r>
      <w:hyperlink w:anchor="_Toc25011723" w:history="1">
        <w:r w:rsidRPr="0096225F">
          <w:rPr>
            <w:rStyle w:val="Hyperlink"/>
            <w:rFonts w:ascii="Verdana" w:hAnsi="Verdana"/>
            <w:noProof/>
            <w:lang w:val="pt-BR"/>
          </w:rPr>
          <w:t>1</w:t>
        </w:r>
        <w:r>
          <w:rPr>
            <w:rFonts w:asciiTheme="minorHAnsi" w:eastAsiaTheme="minorEastAsia" w:hAnsiTheme="minorHAnsi" w:cstheme="minorBidi"/>
            <w:b w:val="0"/>
            <w:bCs w:val="0"/>
            <w:caps w:val="0"/>
            <w:noProof/>
            <w:sz w:val="22"/>
            <w:szCs w:val="22"/>
            <w:lang w:val="en-US"/>
          </w:rPr>
          <w:tab/>
        </w:r>
        <w:r w:rsidRPr="0096225F">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_Toc25011723 \h </w:instrText>
        </w:r>
        <w:r>
          <w:rPr>
            <w:noProof/>
            <w:webHidden/>
          </w:rPr>
        </w:r>
        <w:r>
          <w:rPr>
            <w:noProof/>
            <w:webHidden/>
          </w:rPr>
          <w:fldChar w:fldCharType="separate"/>
        </w:r>
        <w:r>
          <w:rPr>
            <w:noProof/>
            <w:webHidden/>
          </w:rPr>
          <w:t>6</w:t>
        </w:r>
        <w:r>
          <w:rPr>
            <w:noProof/>
            <w:webHidden/>
          </w:rPr>
          <w:fldChar w:fldCharType="end"/>
        </w:r>
      </w:hyperlink>
    </w:p>
    <w:p w:rsidR="0021011F" w:rsidRDefault="0021011F">
      <w:pPr>
        <w:pStyle w:val="TOC1"/>
        <w:tabs>
          <w:tab w:val="left" w:pos="440"/>
          <w:tab w:val="right" w:leader="dot" w:pos="9016"/>
        </w:tabs>
        <w:rPr>
          <w:rFonts w:asciiTheme="minorHAnsi" w:eastAsiaTheme="minorEastAsia" w:hAnsiTheme="minorHAnsi" w:cstheme="minorBidi"/>
          <w:b w:val="0"/>
          <w:bCs w:val="0"/>
          <w:caps w:val="0"/>
          <w:noProof/>
          <w:sz w:val="22"/>
          <w:szCs w:val="22"/>
          <w:lang w:val="en-US"/>
        </w:rPr>
      </w:pPr>
      <w:hyperlink w:anchor="_Toc25011724" w:history="1">
        <w:r w:rsidRPr="0096225F">
          <w:rPr>
            <w:rStyle w:val="Hyperlink"/>
            <w:rFonts w:ascii="Verdana" w:hAnsi="Verdana"/>
            <w:noProof/>
            <w:lang w:val="pt-BR"/>
          </w:rPr>
          <w:t>2</w:t>
        </w:r>
        <w:r>
          <w:rPr>
            <w:rFonts w:asciiTheme="minorHAnsi" w:eastAsiaTheme="minorEastAsia" w:hAnsiTheme="minorHAnsi" w:cstheme="minorBidi"/>
            <w:b w:val="0"/>
            <w:bCs w:val="0"/>
            <w:caps w:val="0"/>
            <w:noProof/>
            <w:sz w:val="22"/>
            <w:szCs w:val="22"/>
            <w:lang w:val="en-US"/>
          </w:rPr>
          <w:tab/>
        </w:r>
        <w:r w:rsidRPr="0096225F">
          <w:rPr>
            <w:rStyle w:val="Hyperlink"/>
            <w:rFonts w:ascii="Verdana" w:hAnsi="Verdana"/>
            <w:noProof/>
            <w:lang w:val="pt-BR"/>
          </w:rPr>
          <w:t>Política</w:t>
        </w:r>
        <w:r>
          <w:rPr>
            <w:noProof/>
            <w:webHidden/>
          </w:rPr>
          <w:tab/>
        </w:r>
        <w:r>
          <w:rPr>
            <w:noProof/>
            <w:webHidden/>
          </w:rPr>
          <w:fldChar w:fldCharType="begin"/>
        </w:r>
        <w:r>
          <w:rPr>
            <w:noProof/>
            <w:webHidden/>
          </w:rPr>
          <w:instrText xml:space="preserve"> PAGEREF _Toc25011724 \h </w:instrText>
        </w:r>
        <w:r>
          <w:rPr>
            <w:noProof/>
            <w:webHidden/>
          </w:rPr>
        </w:r>
        <w:r>
          <w:rPr>
            <w:noProof/>
            <w:webHidden/>
          </w:rPr>
          <w:fldChar w:fldCharType="separate"/>
        </w:r>
        <w:r>
          <w:rPr>
            <w:noProof/>
            <w:webHidden/>
          </w:rPr>
          <w:t>7</w:t>
        </w:r>
        <w:r>
          <w:rPr>
            <w:noProof/>
            <w:webHidden/>
          </w:rPr>
          <w:fldChar w:fldCharType="end"/>
        </w:r>
      </w:hyperlink>
    </w:p>
    <w:p w:rsidR="0021011F" w:rsidRPr="00A36DF1" w:rsidRDefault="0021011F" w:rsidP="0021011F">
      <w:pPr>
        <w:rPr>
          <w:lang w:val="pt-BR"/>
        </w:rPr>
      </w:pPr>
      <w:r w:rsidRPr="00A36DF1">
        <w:rPr>
          <w:rFonts w:cs="Calibri"/>
          <w:sz w:val="20"/>
          <w:szCs w:val="20"/>
          <w:lang w:val="pt-BR"/>
        </w:rPr>
        <w:fldChar w:fldCharType="end"/>
      </w:r>
    </w:p>
    <w:p w:rsidR="0021011F" w:rsidRPr="00A36DF1" w:rsidRDefault="0021011F" w:rsidP="0021011F">
      <w:pPr>
        <w:rPr>
          <w:lang w:val="pt-BR"/>
        </w:rPr>
      </w:pPr>
    </w:p>
    <w:p w:rsidR="0021011F" w:rsidRPr="00A36DF1" w:rsidRDefault="0021011F" w:rsidP="0021011F">
      <w:pPr>
        <w:rPr>
          <w:lang w:val="pt-BR"/>
        </w:rPr>
      </w:pPr>
    </w:p>
    <w:p w:rsidR="0021011F" w:rsidRPr="00A36DF1" w:rsidRDefault="0021011F" w:rsidP="0021011F">
      <w:pPr>
        <w:rPr>
          <w:lang w:val="pt-BR"/>
        </w:rPr>
      </w:pPr>
    </w:p>
    <w:p w:rsidR="0021011F" w:rsidRPr="00A36DF1" w:rsidRDefault="0021011F" w:rsidP="0021011F">
      <w:pPr>
        <w:rPr>
          <w:lang w:val="pt-BR"/>
        </w:rPr>
      </w:pPr>
    </w:p>
    <w:p w:rsidR="0021011F" w:rsidRPr="00A36DF1" w:rsidRDefault="0021011F" w:rsidP="0021011F">
      <w:pPr>
        <w:rPr>
          <w:lang w:val="pt-BR"/>
        </w:rPr>
      </w:pPr>
      <w:r w:rsidRPr="00A36DF1">
        <w:rPr>
          <w:lang w:val="pt-BR"/>
        </w:rPr>
        <w:br w:type="page"/>
      </w:r>
    </w:p>
    <w:p w:rsidR="0021011F" w:rsidRPr="008A54E4" w:rsidRDefault="0021011F" w:rsidP="0021011F">
      <w:pPr>
        <w:pStyle w:val="Heading1"/>
        <w:rPr>
          <w:rFonts w:ascii="Verdana" w:hAnsi="Verdana"/>
          <w:lang w:val="pt-BR"/>
        </w:rPr>
      </w:pPr>
      <w:bookmarkStart w:id="2" w:name="_Toc25011723"/>
      <w:r w:rsidRPr="008A54E4">
        <w:rPr>
          <w:rFonts w:ascii="Verdana" w:hAnsi="Verdana"/>
          <w:lang w:val="pt-BR"/>
        </w:rPr>
        <w:lastRenderedPageBreak/>
        <w:t>Introdução</w:t>
      </w:r>
      <w:bookmarkEnd w:id="2"/>
    </w:p>
    <w:p w:rsidR="0021011F" w:rsidRPr="008A54E4" w:rsidRDefault="0021011F" w:rsidP="0021011F">
      <w:pPr>
        <w:jc w:val="both"/>
        <w:rPr>
          <w:rFonts w:ascii="Verdana" w:hAnsi="Verdana" w:cs="Arial"/>
          <w:lang w:val="pt-BR"/>
        </w:rPr>
      </w:pPr>
    </w:p>
    <w:p w:rsidR="0021011F" w:rsidRPr="008A54E4" w:rsidRDefault="0021011F" w:rsidP="0021011F">
      <w:pPr>
        <w:tabs>
          <w:tab w:val="left" w:pos="1395"/>
        </w:tabs>
        <w:jc w:val="both"/>
        <w:rPr>
          <w:rFonts w:ascii="Verdana" w:hAnsi="Verdana" w:cs="Arial"/>
          <w:lang w:val="pt-BR"/>
        </w:rPr>
      </w:pPr>
      <w:r w:rsidRPr="008A54E4">
        <w:rPr>
          <w:rFonts w:ascii="Verdana" w:hAnsi="Verdana" w:cs="Arial"/>
          <w:lang w:val="pt-BR"/>
        </w:rPr>
        <w:t>O objetivo deste documento é definir a política da organização na área de computação em nuvem.</w:t>
      </w:r>
    </w:p>
    <w:p w:rsidR="0021011F" w:rsidRPr="008A54E4" w:rsidRDefault="0021011F" w:rsidP="0021011F">
      <w:pPr>
        <w:tabs>
          <w:tab w:val="left" w:pos="1395"/>
        </w:tabs>
        <w:jc w:val="both"/>
        <w:rPr>
          <w:rFonts w:ascii="Verdana" w:hAnsi="Verdana" w:cs="Arial"/>
          <w:lang w:val="pt-BR"/>
        </w:rPr>
      </w:pPr>
    </w:p>
    <w:p w:rsidR="0021011F" w:rsidRPr="008A54E4" w:rsidRDefault="0021011F" w:rsidP="0021011F">
      <w:pPr>
        <w:tabs>
          <w:tab w:val="left" w:pos="1395"/>
        </w:tabs>
        <w:jc w:val="both"/>
        <w:rPr>
          <w:rFonts w:ascii="Verdana" w:hAnsi="Verdana" w:cs="Arial"/>
          <w:lang w:val="pt-BR"/>
        </w:rPr>
      </w:pPr>
      <w:r w:rsidRPr="008A54E4">
        <w:rPr>
          <w:rFonts w:ascii="Verdana" w:hAnsi="Verdana" w:cs="Arial"/>
          <w:lang w:val="pt-BR"/>
        </w:rPr>
        <w:t xml:space="preserve">[Nome da Organização] faz uso extensivo de serviços de computação em nuvem </w:t>
      </w:r>
      <w:r>
        <w:rPr>
          <w:rFonts w:ascii="Verdana" w:hAnsi="Verdana" w:cs="Arial"/>
          <w:lang w:val="pt-BR"/>
        </w:rPr>
        <w:t>em</w:t>
      </w:r>
      <w:r w:rsidRPr="008A54E4">
        <w:rPr>
          <w:rFonts w:ascii="Verdana" w:hAnsi="Verdana" w:cs="Arial"/>
          <w:lang w:val="pt-BR"/>
        </w:rPr>
        <w:t xml:space="preserve"> seus principais sistemas de negócios. A natureza desses serviços é tal que os dados são armazenados fora da rede interna [Nome da Organização] e estão sujeitos a acesso e gerenciamento por terceiros. Além disso, muitos serviços em nuvem são oferecidos em uma base de múltiplas concessões, na qual a infraestrutura é compartilhada entre vários clientes do Provedor de Serviços em Nuvem (PSN), tornando a segregação eficiente e segura um requisito essencial.</w:t>
      </w:r>
    </w:p>
    <w:p w:rsidR="0021011F" w:rsidRPr="008A54E4" w:rsidRDefault="0021011F" w:rsidP="0021011F">
      <w:pPr>
        <w:tabs>
          <w:tab w:val="left" w:pos="1395"/>
        </w:tabs>
        <w:jc w:val="both"/>
        <w:rPr>
          <w:rFonts w:ascii="Verdana" w:hAnsi="Verdana" w:cs="Arial"/>
          <w:lang w:val="pt-BR"/>
        </w:rPr>
      </w:pPr>
    </w:p>
    <w:p w:rsidR="0021011F" w:rsidRPr="008A54E4" w:rsidRDefault="0021011F" w:rsidP="0021011F">
      <w:pPr>
        <w:tabs>
          <w:tab w:val="left" w:pos="1395"/>
        </w:tabs>
        <w:jc w:val="both"/>
        <w:rPr>
          <w:rFonts w:ascii="Verdana" w:hAnsi="Verdana" w:cs="Arial"/>
          <w:lang w:val="pt-BR"/>
        </w:rPr>
      </w:pPr>
      <w:r w:rsidRPr="008A54E4">
        <w:rPr>
          <w:rFonts w:ascii="Verdana" w:hAnsi="Verdana" w:cs="Arial"/>
          <w:lang w:val="pt-BR"/>
        </w:rPr>
        <w:t>Portanto, é essencial que as regras sejam estabelecidas para a seleção e o gerenciamento dos serviços de computação em nuvem, de modo que os dados sejam adequadamente protegidos de acordo com seu valor comercial e classificação.</w:t>
      </w:r>
    </w:p>
    <w:p w:rsidR="0021011F" w:rsidRPr="008A54E4" w:rsidRDefault="0021011F" w:rsidP="0021011F">
      <w:pPr>
        <w:tabs>
          <w:tab w:val="left" w:pos="1395"/>
        </w:tabs>
        <w:jc w:val="both"/>
        <w:rPr>
          <w:rFonts w:ascii="Verdana" w:hAnsi="Verdana" w:cs="Arial"/>
          <w:lang w:val="pt-BR"/>
        </w:rPr>
      </w:pPr>
    </w:p>
    <w:p w:rsidR="0021011F" w:rsidRPr="008A54E4" w:rsidRDefault="0021011F" w:rsidP="0021011F">
      <w:pPr>
        <w:tabs>
          <w:tab w:val="left" w:pos="1395"/>
        </w:tabs>
        <w:jc w:val="both"/>
        <w:rPr>
          <w:rFonts w:ascii="Verdana" w:hAnsi="Verdana" w:cs="Arial"/>
          <w:lang w:val="pt-BR"/>
        </w:rPr>
      </w:pPr>
      <w:r w:rsidRPr="008A54E4">
        <w:rPr>
          <w:rFonts w:ascii="Verdana" w:hAnsi="Verdana" w:cs="Arial"/>
          <w:lang w:val="pt-BR"/>
        </w:rPr>
        <w:t>A computação em nuvem é geralmente aceita para os seguintes tipos de serviços:</w:t>
      </w:r>
    </w:p>
    <w:p w:rsidR="0021011F" w:rsidRPr="008A54E4" w:rsidRDefault="0021011F" w:rsidP="0021011F">
      <w:pPr>
        <w:tabs>
          <w:tab w:val="left" w:pos="1395"/>
        </w:tabs>
        <w:jc w:val="both"/>
        <w:rPr>
          <w:rFonts w:ascii="Verdana" w:hAnsi="Verdana" w:cs="Arial"/>
          <w:lang w:val="pt-BR"/>
        </w:rPr>
      </w:pPr>
    </w:p>
    <w:p w:rsidR="0021011F" w:rsidRPr="008A54E4" w:rsidRDefault="0021011F" w:rsidP="0021011F">
      <w:pPr>
        <w:tabs>
          <w:tab w:val="left" w:pos="1395"/>
        </w:tabs>
        <w:jc w:val="both"/>
        <w:rPr>
          <w:rFonts w:ascii="Verdana" w:hAnsi="Verdana" w:cs="Arial"/>
          <w:lang w:val="pt-BR"/>
        </w:rPr>
      </w:pPr>
      <w:r w:rsidRPr="008A54E4">
        <w:rPr>
          <w:rFonts w:ascii="Verdana" w:hAnsi="Verdana" w:cs="Arial"/>
          <w:b/>
          <w:lang w:val="pt-BR"/>
        </w:rPr>
        <w:t>Software como serviço (SaaS)</w:t>
      </w:r>
      <w:r w:rsidRPr="008A54E4">
        <w:rPr>
          <w:rFonts w:ascii="Verdana" w:hAnsi="Verdana" w:cs="Arial"/>
          <w:lang w:val="pt-BR"/>
        </w:rPr>
        <w:t xml:space="preserve"> - o fornecimento de um aplicativo hospedado para uso como parte de um processo de negócios. A hospedagem geralmente inclui todos os componentes de suporte para o aplicativo, como hardware, software operacional, bancos de dados etc.</w:t>
      </w:r>
    </w:p>
    <w:p w:rsidR="0021011F" w:rsidRPr="008A54E4" w:rsidRDefault="0021011F" w:rsidP="0021011F">
      <w:pPr>
        <w:tabs>
          <w:tab w:val="left" w:pos="1395"/>
        </w:tabs>
        <w:jc w:val="both"/>
        <w:rPr>
          <w:rFonts w:ascii="Verdana" w:hAnsi="Verdana" w:cs="Arial"/>
          <w:lang w:val="pt-BR"/>
        </w:rPr>
      </w:pPr>
    </w:p>
    <w:p w:rsidR="0021011F" w:rsidRPr="008A54E4" w:rsidRDefault="0021011F" w:rsidP="0021011F">
      <w:pPr>
        <w:tabs>
          <w:tab w:val="left" w:pos="1395"/>
        </w:tabs>
        <w:jc w:val="both"/>
        <w:rPr>
          <w:rFonts w:ascii="Verdana" w:hAnsi="Verdana" w:cs="Arial"/>
          <w:lang w:val="pt-BR"/>
        </w:rPr>
      </w:pPr>
      <w:r w:rsidRPr="008A54E4">
        <w:rPr>
          <w:rFonts w:ascii="Verdana" w:hAnsi="Verdana" w:cs="Arial"/>
          <w:b/>
          <w:lang w:val="pt-BR"/>
        </w:rPr>
        <w:t>Plataforma como serviço (PaaS)</w:t>
      </w:r>
      <w:r w:rsidRPr="008A54E4">
        <w:rPr>
          <w:rFonts w:ascii="Verdana" w:hAnsi="Verdana" w:cs="Arial"/>
          <w:lang w:val="pt-BR"/>
        </w:rPr>
        <w:t xml:space="preserve"> - hardware e software de suporte, como sistema operacional, banco de dados, plataforma de desenvolvimento, servidor da web etc., são fornecidos, mas nenhum aplicativo de negócios</w:t>
      </w:r>
    </w:p>
    <w:p w:rsidR="0021011F" w:rsidRPr="008A54E4" w:rsidRDefault="0021011F" w:rsidP="0021011F">
      <w:pPr>
        <w:tabs>
          <w:tab w:val="left" w:pos="1395"/>
        </w:tabs>
        <w:jc w:val="both"/>
        <w:rPr>
          <w:rFonts w:ascii="Verdana" w:hAnsi="Verdana" w:cs="Arial"/>
          <w:lang w:val="pt-BR"/>
        </w:rPr>
      </w:pPr>
    </w:p>
    <w:p w:rsidR="0021011F" w:rsidRPr="008A54E4" w:rsidRDefault="0021011F" w:rsidP="0021011F">
      <w:pPr>
        <w:tabs>
          <w:tab w:val="left" w:pos="1395"/>
        </w:tabs>
        <w:jc w:val="both"/>
        <w:rPr>
          <w:rFonts w:ascii="Verdana" w:hAnsi="Verdana" w:cs="Arial"/>
          <w:lang w:val="pt-BR"/>
        </w:rPr>
      </w:pPr>
      <w:r w:rsidRPr="008A54E4">
        <w:rPr>
          <w:rFonts w:ascii="Verdana" w:hAnsi="Verdana" w:cs="Arial"/>
          <w:b/>
          <w:lang w:val="pt-BR"/>
        </w:rPr>
        <w:t>Infraestrutura como serviço (IaaS)</w:t>
      </w:r>
      <w:r w:rsidRPr="008A54E4">
        <w:rPr>
          <w:rFonts w:ascii="Verdana" w:hAnsi="Verdana" w:cs="Arial"/>
          <w:lang w:val="pt-BR"/>
        </w:rPr>
        <w:t xml:space="preserve"> - somente os componentes de hardware físico ou virtual são fornecidos</w:t>
      </w:r>
    </w:p>
    <w:p w:rsidR="0021011F" w:rsidRPr="008A54E4" w:rsidRDefault="0021011F" w:rsidP="0021011F">
      <w:pPr>
        <w:tabs>
          <w:tab w:val="left" w:pos="1395"/>
        </w:tabs>
        <w:jc w:val="both"/>
        <w:rPr>
          <w:rFonts w:ascii="Verdana" w:hAnsi="Verdana" w:cs="Arial"/>
          <w:lang w:val="pt-BR"/>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lang w:val="pt-BR"/>
        </w:rPr>
        <w:t>Esta política se aplica ao uso de todos os tipos de serviços de computação em nuvem e é particularmente relevante quando os dados são armazenados.</w:t>
      </w:r>
    </w:p>
    <w:p w:rsidR="0021011F" w:rsidRPr="008A54E4" w:rsidRDefault="0021011F" w:rsidP="0021011F">
      <w:pPr>
        <w:jc w:val="both"/>
        <w:rPr>
          <w:rFonts w:ascii="Verdana" w:hAnsi="Verdana" w:cs="Arial"/>
          <w:lang w:val="pt-BR"/>
        </w:rPr>
      </w:pPr>
    </w:p>
    <w:p w:rsidR="0021011F" w:rsidRPr="008A54E4" w:rsidRDefault="0021011F" w:rsidP="0021011F">
      <w:pPr>
        <w:jc w:val="both"/>
        <w:rPr>
          <w:rFonts w:ascii="Verdana" w:hAnsi="Verdana" w:cs="Arial"/>
          <w:lang w:val="pt-BR"/>
        </w:rPr>
      </w:pPr>
    </w:p>
    <w:p w:rsidR="0021011F" w:rsidRPr="008A54E4" w:rsidRDefault="0021011F" w:rsidP="0021011F">
      <w:pPr>
        <w:jc w:val="both"/>
        <w:rPr>
          <w:rFonts w:ascii="Verdana" w:hAnsi="Verdana" w:cs="Arial"/>
          <w:lang w:val="pt-BR"/>
        </w:rPr>
      </w:pPr>
    </w:p>
    <w:p w:rsidR="0021011F" w:rsidRPr="008A54E4" w:rsidRDefault="0021011F" w:rsidP="0021011F">
      <w:pPr>
        <w:pStyle w:val="Heading1"/>
        <w:rPr>
          <w:rFonts w:ascii="Verdana" w:hAnsi="Verdana"/>
          <w:lang w:val="pt-BR"/>
        </w:rPr>
      </w:pPr>
      <w:bookmarkStart w:id="3" w:name="_Toc211743836"/>
      <w:bookmarkStart w:id="4" w:name="_Toc211743872"/>
      <w:bookmarkStart w:id="5" w:name="_Toc211743902"/>
      <w:r w:rsidRPr="008A54E4">
        <w:rPr>
          <w:rFonts w:ascii="Verdana" w:hAnsi="Verdana"/>
          <w:lang w:val="pt-BR"/>
        </w:rPr>
        <w:br w:type="page"/>
      </w:r>
      <w:bookmarkStart w:id="6" w:name="_Toc25011724"/>
      <w:r w:rsidRPr="008A54E4">
        <w:rPr>
          <w:rFonts w:ascii="Verdana" w:hAnsi="Verdana"/>
          <w:lang w:val="pt-BR"/>
        </w:rPr>
        <w:lastRenderedPageBreak/>
        <w:t>Po</w:t>
      </w:r>
      <w:bookmarkEnd w:id="3"/>
      <w:bookmarkEnd w:id="4"/>
      <w:bookmarkEnd w:id="5"/>
      <w:r w:rsidRPr="008A54E4">
        <w:rPr>
          <w:rFonts w:ascii="Verdana" w:hAnsi="Verdana"/>
          <w:lang w:val="pt-BR"/>
        </w:rPr>
        <w:t>lítica</w:t>
      </w:r>
      <w:bookmarkEnd w:id="6"/>
    </w:p>
    <w:p w:rsidR="0021011F" w:rsidRPr="008A54E4" w:rsidRDefault="0021011F" w:rsidP="0021011F">
      <w:pPr>
        <w:jc w:val="both"/>
        <w:rPr>
          <w:rFonts w:ascii="Verdana" w:hAnsi="Verdana" w:cs="Arial"/>
          <w:lang w:val="pt-BR"/>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lang w:val="pt-BR"/>
        </w:rPr>
        <w:t xml:space="preserve">Os dados pertencentes a [Nome da Organização] serão armazenados somente nos serviços em nuvem com a permissão prévia do </w:t>
      </w:r>
      <w:r w:rsidRPr="00461BE4">
        <w:rPr>
          <w:rFonts w:ascii="Verdana" w:hAnsi="Verdana" w:cs="Arial"/>
          <w:lang w:val="pt-BR"/>
        </w:rPr>
        <w:t>[Diretor de Informações]</w:t>
      </w:r>
      <w:r w:rsidRPr="00461BE4">
        <w:rPr>
          <w:rFonts w:ascii="Verdana" w:hAnsi="Verdana" w:cs="Arial"/>
          <w:szCs w:val="20"/>
          <w:lang w:val="pt-BR" w:eastAsia="en-GB"/>
        </w:rPr>
        <w:t>.</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Avaliação de risco apropriada deve ser realizada em relação ao uso proposto ou continuado de</w:t>
      </w:r>
      <w:r>
        <w:rPr>
          <w:rFonts w:ascii="Verdana" w:hAnsi="Verdana" w:cs="Arial"/>
          <w:szCs w:val="20"/>
          <w:lang w:val="pt-BR" w:eastAsia="en-GB"/>
        </w:rPr>
        <w:t xml:space="preserve"> um</w:t>
      </w:r>
      <w:r w:rsidRPr="008A54E4">
        <w:rPr>
          <w:rFonts w:ascii="Verdana" w:hAnsi="Verdana" w:cs="Arial"/>
          <w:szCs w:val="20"/>
          <w:lang w:val="pt-BR" w:eastAsia="en-GB"/>
        </w:rPr>
        <w:t xml:space="preserve"> serviço em nuvem, incluindo um entendimento completo dos controles de segurança da informação implementados pelo PSN.</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A</w:t>
      </w:r>
      <w:r>
        <w:rPr>
          <w:rFonts w:ascii="Verdana" w:hAnsi="Verdana" w:cs="Arial"/>
          <w:szCs w:val="20"/>
          <w:lang w:val="pt-BR" w:eastAsia="en-GB"/>
        </w:rPr>
        <w:t>s</w:t>
      </w:r>
      <w:r w:rsidRPr="008A54E4">
        <w:rPr>
          <w:rFonts w:ascii="Verdana" w:hAnsi="Verdana" w:cs="Arial"/>
          <w:szCs w:val="20"/>
          <w:lang w:val="pt-BR" w:eastAsia="en-GB"/>
        </w:rPr>
        <w:t xml:space="preserve"> devida</w:t>
      </w:r>
      <w:r>
        <w:rPr>
          <w:rFonts w:ascii="Verdana" w:hAnsi="Verdana" w:cs="Arial"/>
          <w:szCs w:val="20"/>
          <w:lang w:val="pt-BR" w:eastAsia="en-GB"/>
        </w:rPr>
        <w:t>s</w:t>
      </w:r>
      <w:r w:rsidRPr="008A54E4">
        <w:rPr>
          <w:rFonts w:ascii="Verdana" w:hAnsi="Verdana" w:cs="Arial"/>
          <w:szCs w:val="20"/>
          <w:lang w:val="pt-BR" w:eastAsia="en-GB"/>
        </w:rPr>
        <w:t xml:space="preserve"> diligências devem ser conduzidas antes da</w:t>
      </w:r>
      <w:r>
        <w:rPr>
          <w:rFonts w:ascii="Verdana" w:hAnsi="Verdana" w:cs="Arial"/>
          <w:szCs w:val="20"/>
          <w:lang w:val="pt-BR" w:eastAsia="en-GB"/>
        </w:rPr>
        <w:t xml:space="preserve"> contratação</w:t>
      </w:r>
      <w:r w:rsidRPr="008A54E4">
        <w:rPr>
          <w:rFonts w:ascii="Verdana" w:hAnsi="Verdana" w:cs="Arial"/>
          <w:szCs w:val="20"/>
          <w:lang w:val="pt-BR" w:eastAsia="en-GB"/>
        </w:rPr>
        <w:t xml:space="preserve"> em um provedor de serviços em nuvem para garantir que os controles apropriados sejam implementados para proteger os dados. Será dada preferência a fornecedores que sejam certificados pela norma internacional ISO/IEC 27001: </w:t>
      </w:r>
      <w:r w:rsidRPr="00461BE4">
        <w:rPr>
          <w:rFonts w:ascii="Verdana" w:hAnsi="Verdana" w:cs="Arial"/>
          <w:szCs w:val="20"/>
          <w:lang w:val="pt-BR" w:eastAsia="en-GB"/>
        </w:rPr>
        <w:t>2013 [e que cumpram os princípios dos códigos de boas práticas ISO/IEC 27017 e ISO/IEC 27018 para serviços em nuvem].</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Os contratos de serviço com provedores de serviços em nuvem devem ser revisados, compreendidos e aceitos antes de ser</w:t>
      </w:r>
      <w:r>
        <w:rPr>
          <w:rFonts w:ascii="Verdana" w:hAnsi="Verdana" w:cs="Arial"/>
          <w:szCs w:val="20"/>
          <w:lang w:val="pt-BR" w:eastAsia="en-GB"/>
        </w:rPr>
        <w:t xml:space="preserve"> contratado</w:t>
      </w:r>
      <w:r w:rsidRPr="008A54E4">
        <w:rPr>
          <w:rFonts w:ascii="Verdana" w:hAnsi="Verdana" w:cs="Arial"/>
          <w:szCs w:val="20"/>
          <w:lang w:val="pt-BR" w:eastAsia="en-GB"/>
        </w:rPr>
        <w:t>.</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Funções e responsabilidades para atividades como backups, correções, gerenciamento de log, proteção contra malware e gerenciamento de incidentes devem ser acordados e documentados antes do início do serviço em nuvem.</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 xml:space="preserve">Os procedimentos devem ser estabelecidos para realizar atividades no ambiente de nuvem que sejam irreversíveis, por exemplo, exclusão de servidores virtuais, encerrando um serviço de nuvem ou restauração de backups. A supervisão por uma segunda pessoa adequadamente qualificada deve ser </w:t>
      </w:r>
      <w:r>
        <w:rPr>
          <w:rFonts w:ascii="Verdana" w:hAnsi="Verdana" w:cs="Arial"/>
          <w:szCs w:val="20"/>
          <w:lang w:val="pt-BR" w:eastAsia="en-GB"/>
        </w:rPr>
        <w:t>considerada</w:t>
      </w:r>
      <w:r w:rsidRPr="008A54E4">
        <w:rPr>
          <w:rFonts w:ascii="Verdana" w:hAnsi="Verdana" w:cs="Arial"/>
          <w:szCs w:val="20"/>
          <w:lang w:val="pt-BR" w:eastAsia="en-GB"/>
        </w:rPr>
        <w:t>.</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Quando disponível, a autenticação de dois fatores deve ser usada para acessar todos os serviços na nuvem.</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 xml:space="preserve">O log de </w:t>
      </w:r>
      <w:r>
        <w:rPr>
          <w:rFonts w:ascii="Verdana" w:hAnsi="Verdana" w:cs="Arial"/>
          <w:szCs w:val="20"/>
          <w:lang w:val="pt-BR" w:eastAsia="en-GB"/>
        </w:rPr>
        <w:t>rastreamento</w:t>
      </w:r>
      <w:r w:rsidRPr="008A54E4">
        <w:rPr>
          <w:rFonts w:ascii="Verdana" w:hAnsi="Verdana" w:cs="Arial"/>
          <w:szCs w:val="20"/>
          <w:lang w:val="pt-BR" w:eastAsia="en-GB"/>
        </w:rPr>
        <w:t xml:space="preserve"> deve estar disponível para permitir que [</w:t>
      </w:r>
      <w:r>
        <w:rPr>
          <w:rFonts w:ascii="Verdana" w:hAnsi="Verdana" w:cs="Arial"/>
          <w:szCs w:val="20"/>
          <w:lang w:val="pt-BR" w:eastAsia="en-GB"/>
        </w:rPr>
        <w:t xml:space="preserve">o (a) </w:t>
      </w:r>
      <w:r w:rsidRPr="008A54E4">
        <w:rPr>
          <w:rFonts w:ascii="Verdana" w:hAnsi="Verdana" w:cs="Arial"/>
          <w:szCs w:val="20"/>
          <w:lang w:val="pt-BR" w:eastAsia="en-GB"/>
        </w:rPr>
        <w:t>Nome da Organização] compreenda as maneiras pelas quais seus dados estão sendo acessados e para identificar se ocorreu algum acesso n</w:t>
      </w:r>
      <w:r w:rsidRPr="008A54E4">
        <w:rPr>
          <w:rFonts w:ascii="Verdana" w:hAnsi="Verdana" w:cs="Verdana"/>
          <w:szCs w:val="20"/>
          <w:lang w:val="pt-BR" w:eastAsia="en-GB"/>
        </w:rPr>
        <w:t>ã</w:t>
      </w:r>
      <w:r w:rsidRPr="008A54E4">
        <w:rPr>
          <w:rFonts w:ascii="Verdana" w:hAnsi="Verdana" w:cs="Arial"/>
          <w:szCs w:val="20"/>
          <w:lang w:val="pt-BR" w:eastAsia="en-GB"/>
        </w:rPr>
        <w:t>o autorizado.</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Os dados confidenciais armazenados nos serviços em nuvem devem ser criptografados usando tecnologias e técnicas aceitáveis. Sempre que possível, as chaves de criptografia serão armazenadas [</w:t>
      </w:r>
      <w:r>
        <w:rPr>
          <w:rFonts w:ascii="Verdana" w:hAnsi="Verdana" w:cs="Arial"/>
          <w:szCs w:val="20"/>
          <w:lang w:val="pt-BR" w:eastAsia="en-GB"/>
        </w:rPr>
        <w:t xml:space="preserve">pelo (a) </w:t>
      </w:r>
      <w:r w:rsidRPr="008A54E4">
        <w:rPr>
          <w:rFonts w:ascii="Verdana" w:hAnsi="Verdana" w:cs="Arial"/>
          <w:szCs w:val="20"/>
          <w:lang w:val="pt-BR" w:eastAsia="en-GB"/>
        </w:rPr>
        <w:t>Nome da Organização] e não pelo fornecedor.</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As políticas [</w:t>
      </w:r>
      <w:r>
        <w:rPr>
          <w:rFonts w:ascii="Verdana" w:hAnsi="Verdana" w:cs="Arial"/>
          <w:szCs w:val="20"/>
          <w:lang w:val="pt-BR" w:eastAsia="en-GB"/>
        </w:rPr>
        <w:t xml:space="preserve">do (a) </w:t>
      </w:r>
      <w:r w:rsidRPr="008A54E4">
        <w:rPr>
          <w:rFonts w:ascii="Verdana" w:hAnsi="Verdana" w:cs="Arial"/>
          <w:szCs w:val="20"/>
          <w:lang w:val="pt-BR" w:eastAsia="en-GB"/>
        </w:rPr>
        <w:t>Nome da Organização] para a criação e gerenciamento de contas de usuários serão aplicadas aos serviços em nuvem.</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lastRenderedPageBreak/>
        <w:t>Devem ser feitos backups de todos os dados armazenados na nuvem. Isso pode ser feito diretamente [</w:t>
      </w:r>
      <w:r>
        <w:rPr>
          <w:rFonts w:ascii="Verdana" w:hAnsi="Verdana" w:cs="Arial"/>
          <w:szCs w:val="20"/>
          <w:lang w:val="pt-BR" w:eastAsia="en-GB"/>
        </w:rPr>
        <w:t xml:space="preserve">pelo (a) </w:t>
      </w:r>
      <w:r w:rsidRPr="008A54E4">
        <w:rPr>
          <w:rFonts w:ascii="Verdana" w:hAnsi="Verdana" w:cs="Arial"/>
          <w:szCs w:val="20"/>
          <w:lang w:val="pt-BR" w:eastAsia="en-GB"/>
        </w:rPr>
        <w:t>Nome da Organização] ou sob contrato pelo provedor de serviços em nuvem.</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tabs>
          <w:tab w:val="left" w:pos="1395"/>
        </w:tabs>
        <w:jc w:val="both"/>
        <w:rPr>
          <w:rFonts w:ascii="Verdana" w:hAnsi="Verdana" w:cs="Arial"/>
          <w:szCs w:val="20"/>
          <w:lang w:val="pt-BR" w:eastAsia="en-GB"/>
        </w:rPr>
      </w:pPr>
      <w:r w:rsidRPr="008A54E4">
        <w:rPr>
          <w:rFonts w:ascii="Verdana" w:hAnsi="Verdana" w:cs="Arial"/>
          <w:szCs w:val="20"/>
          <w:lang w:val="pt-BR" w:eastAsia="en-GB"/>
        </w:rPr>
        <w:t>Todos os dados [</w:t>
      </w:r>
      <w:r>
        <w:rPr>
          <w:rFonts w:ascii="Verdana" w:hAnsi="Verdana" w:cs="Arial"/>
          <w:szCs w:val="20"/>
          <w:lang w:val="pt-BR" w:eastAsia="en-GB"/>
        </w:rPr>
        <w:t xml:space="preserve">do (a) </w:t>
      </w:r>
      <w:r w:rsidRPr="008A54E4">
        <w:rPr>
          <w:rFonts w:ascii="Verdana" w:hAnsi="Verdana" w:cs="Arial"/>
          <w:szCs w:val="20"/>
          <w:lang w:val="pt-BR" w:eastAsia="en-GB"/>
        </w:rPr>
        <w:t>Nome da Organização] devem ser removidos dos serviços de nuvem no caso de um contrato ser finalizado por qualquer motivo. Os dados não devem ser armazenados na nuvem por mais tempo do que o necessário.</w:t>
      </w:r>
    </w:p>
    <w:p w:rsidR="0021011F" w:rsidRPr="008A54E4" w:rsidRDefault="0021011F" w:rsidP="0021011F">
      <w:pPr>
        <w:tabs>
          <w:tab w:val="left" w:pos="1395"/>
        </w:tabs>
        <w:jc w:val="both"/>
        <w:rPr>
          <w:rFonts w:ascii="Verdana" w:hAnsi="Verdana" w:cs="Arial"/>
          <w:szCs w:val="20"/>
          <w:lang w:val="pt-BR" w:eastAsia="en-GB"/>
        </w:rPr>
      </w:pPr>
    </w:p>
    <w:p w:rsidR="0021011F" w:rsidRPr="008A54E4" w:rsidRDefault="0021011F" w:rsidP="0021011F">
      <w:pPr>
        <w:jc w:val="both"/>
        <w:rPr>
          <w:rFonts w:ascii="Verdana" w:hAnsi="Verdana" w:cs="Arial"/>
          <w:lang w:val="pt-BR"/>
        </w:rPr>
      </w:pPr>
    </w:p>
    <w:p w:rsidR="006A100D" w:rsidRPr="0021011F" w:rsidRDefault="006A100D">
      <w:pPr>
        <w:rPr>
          <w:lang w:val="pt-BR"/>
        </w:rPr>
      </w:pPr>
    </w:p>
    <w:sectPr w:rsidR="006A100D" w:rsidRPr="0021011F" w:rsidSect="00691569">
      <w:headerReference w:type="default" r:id="rId8"/>
      <w:pgSz w:w="11906" w:h="16838" w:code="9"/>
      <w:pgMar w:top="1440" w:right="1440" w:bottom="1440" w:left="1440" w:header="709" w:footer="54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43" w:rsidRPr="00986F43" w:rsidRDefault="0021011F" w:rsidP="001E0F43">
    <w:pPr>
      <w:tabs>
        <w:tab w:val="center" w:pos="4153"/>
        <w:tab w:val="right" w:pos="8306"/>
      </w:tabs>
      <w:jc w:val="center"/>
      <w:rPr>
        <w:rFonts w:ascii="Arial" w:hAnsi="Arial"/>
        <w:sz w:val="20"/>
        <w:szCs w:val="20"/>
        <w:lang w:val="pt-BR"/>
      </w:rPr>
    </w:pPr>
    <w:r w:rsidRPr="00986F43">
      <w:rPr>
        <w:rFonts w:ascii="Arial" w:hAnsi="Arial"/>
        <w:sz w:val="20"/>
        <w:szCs w:val="20"/>
        <w:lang w:val="pt-BR"/>
      </w:rPr>
      <w:t>Política de Computação em N</w:t>
    </w:r>
    <w:r>
      <w:rPr>
        <w:rFonts w:ascii="Arial" w:hAnsi="Arial"/>
        <w:sz w:val="20"/>
        <w:szCs w:val="20"/>
        <w:lang w:val="pt-BR"/>
      </w:rPr>
      <w:t xml:space="preserve">uvem </w:t>
    </w:r>
  </w:p>
  <w:p w:rsidR="001E0F43" w:rsidRPr="00986F43" w:rsidRDefault="0021011F" w:rsidP="001E0F43">
    <w:pPr>
      <w:tabs>
        <w:tab w:val="center" w:pos="4153"/>
        <w:tab w:val="right" w:pos="8306"/>
      </w:tabs>
      <w:rPr>
        <w:rFonts w:ascii="Arial" w:hAnsi="Arial"/>
        <w:lang w:val="pt-BR"/>
      </w:rPr>
    </w:pPr>
    <w:r w:rsidRPr="001E0F43">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4745B30" wp14:editId="2EDB25D1">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CA0680F"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EE564D" w:rsidRPr="00986F43" w:rsidRDefault="0021011F" w:rsidP="001E0F43">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66BA"/>
    <w:multiLevelType w:val="multilevel"/>
    <w:tmpl w:val="D696F37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21011F"/>
    <w:rsid w:val="006A100D"/>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11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1011F"/>
    <w:pPr>
      <w:keepNext/>
      <w:numPr>
        <w:numId w:val="1"/>
      </w:numPr>
      <w:outlineLvl w:val="0"/>
    </w:pPr>
    <w:rPr>
      <w:rFonts w:ascii="Arial" w:hAnsi="Arial"/>
      <w:b/>
      <w:sz w:val="28"/>
      <w:szCs w:val="20"/>
    </w:rPr>
  </w:style>
  <w:style w:type="paragraph" w:styleId="Heading2">
    <w:name w:val="heading 2"/>
    <w:basedOn w:val="Normal"/>
    <w:next w:val="Normal"/>
    <w:link w:val="Heading2Char"/>
    <w:qFormat/>
    <w:rsid w:val="0021011F"/>
    <w:pPr>
      <w:keepNext/>
      <w:numPr>
        <w:ilvl w:val="1"/>
        <w:numId w:val="1"/>
      </w:numPr>
      <w:outlineLvl w:val="1"/>
    </w:pPr>
    <w:rPr>
      <w:rFonts w:ascii="Arial" w:hAnsi="Arial"/>
      <w:b/>
      <w:sz w:val="32"/>
      <w:szCs w:val="20"/>
    </w:rPr>
  </w:style>
  <w:style w:type="paragraph" w:styleId="Heading3">
    <w:name w:val="heading 3"/>
    <w:basedOn w:val="Normal"/>
    <w:next w:val="Normal"/>
    <w:link w:val="Heading3Char"/>
    <w:qFormat/>
    <w:rsid w:val="0021011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1011F"/>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21011F"/>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21011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21011F"/>
    <w:pPr>
      <w:numPr>
        <w:ilvl w:val="6"/>
        <w:numId w:val="1"/>
      </w:numPr>
      <w:spacing w:before="240" w:after="60"/>
      <w:outlineLvl w:val="6"/>
    </w:pPr>
  </w:style>
  <w:style w:type="paragraph" w:styleId="Heading8">
    <w:name w:val="heading 8"/>
    <w:basedOn w:val="Normal"/>
    <w:next w:val="Normal"/>
    <w:link w:val="Heading8Char"/>
    <w:qFormat/>
    <w:rsid w:val="0021011F"/>
    <w:pPr>
      <w:numPr>
        <w:ilvl w:val="7"/>
        <w:numId w:val="1"/>
      </w:numPr>
      <w:spacing w:before="240" w:after="60"/>
      <w:outlineLvl w:val="7"/>
    </w:pPr>
    <w:rPr>
      <w:i/>
      <w:iCs/>
    </w:rPr>
  </w:style>
  <w:style w:type="paragraph" w:styleId="Heading9">
    <w:name w:val="heading 9"/>
    <w:basedOn w:val="Normal"/>
    <w:next w:val="Normal"/>
    <w:link w:val="Heading9Char"/>
    <w:qFormat/>
    <w:rsid w:val="0021011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11F"/>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21011F"/>
    <w:rPr>
      <w:rFonts w:ascii="Arial" w:eastAsia="Times New Roman" w:hAnsi="Arial" w:cs="Times New Roman"/>
      <w:b/>
      <w:sz w:val="32"/>
      <w:szCs w:val="20"/>
      <w:lang w:val="en-GB"/>
    </w:rPr>
  </w:style>
  <w:style w:type="character" w:customStyle="1" w:styleId="Heading3Char">
    <w:name w:val="Heading 3 Char"/>
    <w:basedOn w:val="DefaultParagraphFont"/>
    <w:link w:val="Heading3"/>
    <w:rsid w:val="0021011F"/>
    <w:rPr>
      <w:rFonts w:ascii="Arial" w:eastAsia="Times New Roman" w:hAnsi="Arial" w:cs="Arial"/>
      <w:b/>
      <w:bCs/>
      <w:sz w:val="26"/>
      <w:szCs w:val="26"/>
      <w:lang w:val="en-GB"/>
    </w:rPr>
  </w:style>
  <w:style w:type="character" w:customStyle="1" w:styleId="Heading4Char">
    <w:name w:val="Heading 4 Char"/>
    <w:basedOn w:val="DefaultParagraphFont"/>
    <w:link w:val="Heading4"/>
    <w:rsid w:val="0021011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21011F"/>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21011F"/>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21011F"/>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21011F"/>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21011F"/>
    <w:rPr>
      <w:rFonts w:ascii="Arial" w:eastAsia="Times New Roman" w:hAnsi="Arial" w:cs="Arial"/>
      <w:lang w:val="en-GB"/>
    </w:rPr>
  </w:style>
  <w:style w:type="paragraph" w:styleId="Header">
    <w:name w:val="header"/>
    <w:basedOn w:val="Normal"/>
    <w:link w:val="HeaderChar"/>
    <w:semiHidden/>
    <w:rsid w:val="0021011F"/>
    <w:pPr>
      <w:tabs>
        <w:tab w:val="center" w:pos="4153"/>
        <w:tab w:val="right" w:pos="8306"/>
      </w:tabs>
    </w:pPr>
  </w:style>
  <w:style w:type="character" w:customStyle="1" w:styleId="HeaderChar">
    <w:name w:val="Header Char"/>
    <w:basedOn w:val="DefaultParagraphFont"/>
    <w:link w:val="Header"/>
    <w:semiHidden/>
    <w:rsid w:val="0021011F"/>
    <w:rPr>
      <w:rFonts w:ascii="Times New Roman" w:eastAsia="Times New Roman" w:hAnsi="Times New Roman" w:cs="Times New Roman"/>
      <w:sz w:val="24"/>
      <w:szCs w:val="24"/>
      <w:lang w:val="en-GB"/>
    </w:rPr>
  </w:style>
  <w:style w:type="paragraph" w:styleId="TOC1">
    <w:name w:val="toc 1"/>
    <w:basedOn w:val="Normal"/>
    <w:next w:val="Normal"/>
    <w:autoRedefine/>
    <w:uiPriority w:val="39"/>
    <w:rsid w:val="0021011F"/>
    <w:pPr>
      <w:spacing w:before="120" w:after="120"/>
    </w:pPr>
    <w:rPr>
      <w:rFonts w:cs="Calibri"/>
      <w:b/>
      <w:bCs/>
      <w:caps/>
      <w:sz w:val="20"/>
      <w:szCs w:val="20"/>
    </w:rPr>
  </w:style>
  <w:style w:type="character" w:styleId="Hyperlink">
    <w:name w:val="Hyperlink"/>
    <w:uiPriority w:val="99"/>
    <w:rsid w:val="0021011F"/>
    <w:rPr>
      <w:color w:val="0000FF"/>
      <w:u w:val="single"/>
    </w:rPr>
  </w:style>
  <w:style w:type="paragraph" w:styleId="NoSpacing">
    <w:name w:val="No Spacing"/>
    <w:link w:val="NoSpacingChar"/>
    <w:uiPriority w:val="1"/>
    <w:qFormat/>
    <w:rsid w:val="0021011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1011F"/>
    <w:rPr>
      <w:rFonts w:eastAsiaTheme="minorEastAsia"/>
      <w:lang w:eastAsia="ja-JP"/>
    </w:rPr>
  </w:style>
  <w:style w:type="character" w:customStyle="1" w:styleId="Arizen30Char">
    <w:name w:val="Arizen30 Char"/>
    <w:basedOn w:val="DefaultParagraphFont"/>
    <w:link w:val="Arizen30"/>
    <w:locked/>
    <w:rsid w:val="0021011F"/>
    <w:rPr>
      <w:rFonts w:ascii="Verdana" w:hAnsi="Verdana" w:cs="Arial"/>
      <w:color w:val="FFFFFF" w:themeColor="background1"/>
      <w:lang w:val="pt-BR" w:eastAsia="ja-JP"/>
    </w:rPr>
  </w:style>
  <w:style w:type="paragraph" w:customStyle="1" w:styleId="Arizen30">
    <w:name w:val="Arizen30"/>
    <w:basedOn w:val="Normal"/>
    <w:link w:val="Arizen30Char"/>
    <w:qFormat/>
    <w:rsid w:val="0021011F"/>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21011F"/>
    <w:rPr>
      <w:rFonts w:ascii="Verdana" w:hAnsi="Verdana" w:cs="Arial"/>
      <w:sz w:val="24"/>
      <w:szCs w:val="28"/>
      <w:lang w:val="pt-BR"/>
    </w:rPr>
  </w:style>
  <w:style w:type="paragraph" w:customStyle="1" w:styleId="Arizen27">
    <w:name w:val="Arizen27"/>
    <w:basedOn w:val="Normal"/>
    <w:link w:val="Arizen27Char"/>
    <w:qFormat/>
    <w:rsid w:val="0021011F"/>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21011F"/>
    <w:rPr>
      <w:rFonts w:ascii="Verdana" w:hAnsi="Verdana" w:cs="Arial"/>
      <w:lang w:val="pt-BR"/>
    </w:rPr>
  </w:style>
  <w:style w:type="paragraph" w:customStyle="1" w:styleId="Arizen26">
    <w:name w:val="Arizen26"/>
    <w:basedOn w:val="Normal"/>
    <w:link w:val="Arizen26Char"/>
    <w:qFormat/>
    <w:rsid w:val="0021011F"/>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21011F"/>
    <w:rPr>
      <w:rFonts w:ascii="Verdana" w:hAnsi="Verdana" w:cs="Arial"/>
      <w:sz w:val="24"/>
      <w:szCs w:val="24"/>
      <w:lang w:val="pt-BR"/>
    </w:rPr>
  </w:style>
  <w:style w:type="paragraph" w:customStyle="1" w:styleId="A2">
    <w:name w:val="A2"/>
    <w:basedOn w:val="Normal"/>
    <w:link w:val="A2Char"/>
    <w:qFormat/>
    <w:rsid w:val="0021011F"/>
    <w:pPr>
      <w:jc w:val="both"/>
    </w:pPr>
    <w:rPr>
      <w:rFonts w:ascii="Verdana" w:eastAsiaTheme="minorHAnsi" w:hAnsi="Verdana" w:cs="Arial"/>
      <w:lang w:val="pt-BR"/>
    </w:rPr>
  </w:style>
  <w:style w:type="character" w:customStyle="1" w:styleId="A3Char">
    <w:name w:val="A3 Char"/>
    <w:basedOn w:val="Arizen26Char"/>
    <w:link w:val="A3"/>
    <w:locked/>
    <w:rsid w:val="0021011F"/>
    <w:rPr>
      <w:rFonts w:ascii="Verdana" w:hAnsi="Verdana" w:cs="Arial"/>
      <w:b/>
      <w:lang w:val="pt-BR"/>
    </w:rPr>
  </w:style>
  <w:style w:type="paragraph" w:customStyle="1" w:styleId="A3">
    <w:name w:val="A3"/>
    <w:basedOn w:val="Arizen26"/>
    <w:link w:val="A3Char"/>
    <w:qFormat/>
    <w:rsid w:val="0021011F"/>
    <w:rPr>
      <w:b/>
    </w:rPr>
  </w:style>
  <w:style w:type="character" w:customStyle="1" w:styleId="A4Char">
    <w:name w:val="A4 Char"/>
    <w:basedOn w:val="DefaultParagraphFont"/>
    <w:link w:val="A4"/>
    <w:locked/>
    <w:rsid w:val="0021011F"/>
    <w:rPr>
      <w:rFonts w:ascii="Verdana" w:hAnsi="Verdana" w:cs="Arial"/>
      <w:lang w:val="pt-BR"/>
    </w:rPr>
  </w:style>
  <w:style w:type="paragraph" w:customStyle="1" w:styleId="A4">
    <w:name w:val="A4"/>
    <w:basedOn w:val="Normal"/>
    <w:link w:val="A4Char"/>
    <w:qFormat/>
    <w:rsid w:val="0021011F"/>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21011F"/>
    <w:rPr>
      <w:rFonts w:ascii="Verdana" w:hAnsi="Verdana" w:cs="Arial"/>
      <w:b/>
      <w:u w:val="single"/>
      <w:lang w:val="pt-BR"/>
    </w:rPr>
  </w:style>
  <w:style w:type="paragraph" w:customStyle="1" w:styleId="A5">
    <w:name w:val="A5"/>
    <w:basedOn w:val="Normal"/>
    <w:link w:val="A5Char"/>
    <w:qFormat/>
    <w:rsid w:val="0021011F"/>
    <w:pPr>
      <w:jc w:val="both"/>
    </w:pPr>
    <w:rPr>
      <w:rFonts w:ascii="Verdana" w:eastAsiaTheme="minorHAnsi" w:hAnsi="Verdana" w:cs="Arial"/>
      <w:b/>
      <w:sz w:val="22"/>
      <w:szCs w:val="22"/>
      <w:u w:val="single"/>
      <w:lang w:val="pt-BR"/>
    </w:rPr>
  </w:style>
  <w:style w:type="table" w:customStyle="1" w:styleId="TableGrid2">
    <w:name w:val="Table Grid2"/>
    <w:basedOn w:val="TableNormal"/>
    <w:rsid w:val="0021011F"/>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21011F"/>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21011F"/>
    <w:pPr>
      <w:jc w:val="both"/>
    </w:pPr>
    <w:rPr>
      <w:rFonts w:ascii="Verdana" w:hAnsi="Verdana" w:cs="Arial"/>
      <w:b/>
      <w:lang w:val="pt-BR" w:eastAsia="en-GB"/>
    </w:rPr>
  </w:style>
  <w:style w:type="character" w:customStyle="1" w:styleId="AA1Char">
    <w:name w:val="AA1 Char"/>
    <w:basedOn w:val="DefaultParagraphFont"/>
    <w:link w:val="AA1"/>
    <w:rsid w:val="0021011F"/>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21011F"/>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2019-11-19T02:22:00Z</dcterms:created>
  <dcterms:modified xsi:type="dcterms:W3CDTF">2019-11-19T02:22:00Z</dcterms:modified>
</cp:coreProperties>
</file>