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5F300576" w:rsidR="000152DA" w:rsidRDefault="00B53D6E" w:rsidP="002C3ABC">
          <w:pPr>
            <w:pStyle w:val="A1"/>
          </w:pPr>
          <w:r w:rsidRPr="00B53D6E">
            <w:t>Política de Avaliação de Aquisição</w:t>
          </w:r>
        </w:p>
        <w:p w14:paraId="504E573C" w14:textId="77777777" w:rsidR="005D2DD4" w:rsidRPr="000D25C9" w:rsidRDefault="005D2DD4"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76BBC05D" w14:textId="77777777" w:rsidR="00B53D6E" w:rsidRDefault="00B53D6E" w:rsidP="000152DA">
          <w:pPr>
            <w:rPr>
              <w:lang w:eastAsia="ja-JP"/>
            </w:rPr>
          </w:pPr>
        </w:p>
        <w:p w14:paraId="5409A10E" w14:textId="10747FF6" w:rsidR="00B53D6E" w:rsidRDefault="00B53D6E"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77777777"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A37E5D2" wp14:editId="7D78A332">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2A9AE82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7B8AF698" w:rsidR="002C3ABC" w:rsidRDefault="00B53D6E" w:rsidP="002C3ABC">
                                <w:pPr>
                                  <w:pStyle w:val="Arizen27"/>
                                </w:pPr>
                                <w:r w:rsidRPr="00B53D6E">
                                  <w:t>Política de Avaliação de Aquisição</w:t>
                                </w:r>
                              </w:p>
                              <w:p w14:paraId="3E3A6377" w14:textId="77777777"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7B8AF698" w:rsidR="002C3ABC" w:rsidRDefault="00B53D6E" w:rsidP="002C3ABC">
                          <w:pPr>
                            <w:pStyle w:val="Arizen27"/>
                          </w:pPr>
                          <w:r w:rsidRPr="00B53D6E">
                            <w:t>Política de Avaliação de Aquisição</w:t>
                          </w:r>
                        </w:p>
                        <w:p w14:paraId="3E3A6377" w14:textId="77777777"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77777777" w:rsidR="000152DA" w:rsidRPr="000D25C9" w:rsidRDefault="000152DA" w:rsidP="000152DA"/>
        <w:p w14:paraId="7AE1715A" w14:textId="77777777" w:rsidR="000152DA" w:rsidRPr="000D25C9" w:rsidRDefault="000152DA" w:rsidP="000152DA"/>
        <w:p w14:paraId="35C67332"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9DBBAF3" w14:textId="1A991F5E" w:rsidR="000152DA" w:rsidRDefault="000152DA" w:rsidP="005D2DD4">
                                <w:pPr>
                                  <w:pStyle w:val="A3"/>
                                </w:pPr>
                                <w:r>
                                  <w:t>Objetivo deste documento</w:t>
                                </w:r>
                              </w:p>
                              <w:p w14:paraId="71CEA22B" w14:textId="77777777" w:rsidR="005D2DD4" w:rsidRPr="005D2DD4" w:rsidRDefault="005D2DD4" w:rsidP="005D2DD4">
                                <w:pPr>
                                  <w:pStyle w:val="Arizen26"/>
                                </w:pPr>
                              </w:p>
                              <w:p w14:paraId="4EDFA00A" w14:textId="326A8BB3" w:rsidR="00B53D6E" w:rsidRDefault="005D2DD4" w:rsidP="000152DA">
                                <w:pPr>
                                  <w:pStyle w:val="Arizen26"/>
                                </w:pPr>
                                <w:r w:rsidRPr="005D2DD4">
                                  <w:t xml:space="preserve">O objetivo desta política é estabelecer as responsabilidades da </w:t>
                                </w:r>
                                <w:r>
                                  <w:t>organização</w:t>
                                </w:r>
                                <w:r w:rsidRPr="005D2DD4">
                                  <w:t xml:space="preserve"> em relação às aquisições corporativas e definir os requisitos mínimos de segurança de uma avaliação de aquisição</w:t>
                                </w:r>
                                <w:r>
                                  <w:t xml:space="preserve"> de uma nova organização.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FBDE22C" w14:textId="0B9DE4EC" w:rsidR="005D2DD4" w:rsidRDefault="005D2DD4" w:rsidP="005D2DD4">
                                <w:pPr>
                                  <w:pStyle w:val="Arizen26"/>
                                </w:pPr>
                                <w:r>
                                  <w:t xml:space="preserve">Utilize esta política de acordo com as necessidades da organização, para estabelecer parâmetros e padrões para a avaliação de aquisição dentro da organização, prezando pela segurança da informação nesta transação.  </w:t>
                                </w:r>
                              </w:p>
                              <w:p w14:paraId="229A86A8" w14:textId="77777777" w:rsidR="005D2DD4" w:rsidRDefault="005D2DD4" w:rsidP="005D2DD4">
                                <w:pPr>
                                  <w:pStyle w:val="Arizen26"/>
                                </w:pPr>
                              </w:p>
                              <w:p w14:paraId="1D2CAF41" w14:textId="77777777" w:rsidR="005D2DD4" w:rsidRDefault="005D2DD4" w:rsidP="005D2DD4">
                                <w:pPr>
                                  <w:pStyle w:val="Arizen26"/>
                                </w:pPr>
                                <w:r>
                                  <w:t xml:space="preserve">Os padrões aqui descritos, devem ser adequados de acordo com a realidade da organização, prezando pelo cumprimento integral do que foi estabelecido.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D795677" w:rsidR="000152DA" w:rsidRDefault="000152DA" w:rsidP="000152DA">
                                <w:pPr>
                                  <w:pStyle w:val="Arizen26"/>
                                </w:pPr>
                              </w:p>
                              <w:p w14:paraId="3747ADF9" w14:textId="77777777" w:rsidR="005D2DD4" w:rsidRPr="00F7088D" w:rsidRDefault="005D2DD4" w:rsidP="005D2DD4">
                                <w:pPr>
                                  <w:pStyle w:val="A3"/>
                                  <w:rPr>
                                    <w:b w:val="0"/>
                                    <w:bCs/>
                                  </w:rPr>
                                </w:pPr>
                                <w:r w:rsidRPr="00F7088D">
                                  <w:rPr>
                                    <w:b w:val="0"/>
                                    <w:bCs/>
                                  </w:rPr>
                                  <w:t xml:space="preserve">Revise este documento anualmente, ou quando houver mudanças significativas na legislação ou na organização. </w:t>
                                </w:r>
                              </w:p>
                              <w:p w14:paraId="62F6F5FC" w14:textId="77777777" w:rsidR="005D2DD4" w:rsidRDefault="005D2DD4"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9DBBAF3" w14:textId="1A991F5E" w:rsidR="000152DA" w:rsidRDefault="000152DA" w:rsidP="005D2DD4">
                          <w:pPr>
                            <w:pStyle w:val="A3"/>
                          </w:pPr>
                          <w:r>
                            <w:t>Objetivo deste documento</w:t>
                          </w:r>
                        </w:p>
                        <w:p w14:paraId="71CEA22B" w14:textId="77777777" w:rsidR="005D2DD4" w:rsidRPr="005D2DD4" w:rsidRDefault="005D2DD4" w:rsidP="005D2DD4">
                          <w:pPr>
                            <w:pStyle w:val="Arizen26"/>
                          </w:pPr>
                        </w:p>
                        <w:p w14:paraId="4EDFA00A" w14:textId="326A8BB3" w:rsidR="00B53D6E" w:rsidRDefault="005D2DD4" w:rsidP="000152DA">
                          <w:pPr>
                            <w:pStyle w:val="Arizen26"/>
                          </w:pPr>
                          <w:r w:rsidRPr="005D2DD4">
                            <w:t xml:space="preserve">O objetivo desta política é estabelecer as responsabilidades da </w:t>
                          </w:r>
                          <w:r>
                            <w:t>organização</w:t>
                          </w:r>
                          <w:r w:rsidRPr="005D2DD4">
                            <w:t xml:space="preserve"> em relação às aquisições corporativas e definir os requisitos mínimos de segurança de uma avaliação de aquisição</w:t>
                          </w:r>
                          <w:r>
                            <w:t xml:space="preserve"> de uma nova organização.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FBDE22C" w14:textId="0B9DE4EC" w:rsidR="005D2DD4" w:rsidRDefault="005D2DD4" w:rsidP="005D2DD4">
                          <w:pPr>
                            <w:pStyle w:val="Arizen26"/>
                          </w:pPr>
                          <w:r>
                            <w:t xml:space="preserve">Utilize esta política de acordo com as necessidades da organização, </w:t>
                          </w:r>
                          <w:r>
                            <w:t xml:space="preserve">para estabelecer parâmetros e padrões para a avaliação de aquisição dentro da organização, prezando pela segurança da informação nesta transação. </w:t>
                          </w:r>
                          <w:r>
                            <w:t xml:space="preserve"> </w:t>
                          </w:r>
                        </w:p>
                        <w:p w14:paraId="229A86A8" w14:textId="77777777" w:rsidR="005D2DD4" w:rsidRDefault="005D2DD4" w:rsidP="005D2DD4">
                          <w:pPr>
                            <w:pStyle w:val="Arizen26"/>
                          </w:pPr>
                        </w:p>
                        <w:p w14:paraId="1D2CAF41" w14:textId="77777777" w:rsidR="005D2DD4" w:rsidRDefault="005D2DD4" w:rsidP="005D2DD4">
                          <w:pPr>
                            <w:pStyle w:val="Arizen26"/>
                          </w:pPr>
                          <w:r>
                            <w:t xml:space="preserve">Os padrões aqui descritos, devem ser adequados de acordo com a realidade da organização, prezando pelo cumprimento integral do que foi estabelecido.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D795677" w:rsidR="000152DA" w:rsidRDefault="000152DA" w:rsidP="000152DA">
                          <w:pPr>
                            <w:pStyle w:val="Arizen26"/>
                          </w:pPr>
                        </w:p>
                        <w:p w14:paraId="3747ADF9" w14:textId="77777777" w:rsidR="005D2DD4" w:rsidRPr="00F7088D" w:rsidRDefault="005D2DD4" w:rsidP="005D2DD4">
                          <w:pPr>
                            <w:pStyle w:val="A3"/>
                            <w:rPr>
                              <w:b w:val="0"/>
                              <w:bCs/>
                            </w:rPr>
                          </w:pPr>
                          <w:r w:rsidRPr="00F7088D">
                            <w:rPr>
                              <w:b w:val="0"/>
                              <w:bCs/>
                            </w:rPr>
                            <w:t xml:space="preserve">Revise este documento anualmente, ou quando houver mudanças significativas na legislação ou na organização. </w:t>
                          </w:r>
                        </w:p>
                        <w:p w14:paraId="62F6F5FC" w14:textId="77777777" w:rsidR="005D2DD4" w:rsidRDefault="005D2DD4"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CE0631"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CE0631"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80117CE" w14:textId="58A02D87"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B53D6E" w:rsidRPr="00B53D6E">
        <w:t>Política de Avaliação de Aquisição</w:t>
      </w:r>
    </w:p>
    <w:p w14:paraId="13FF7FB8" w14:textId="77777777" w:rsidR="005D2DD4" w:rsidRDefault="005D2DD4"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77777777" w:rsidR="000152DA" w:rsidRPr="000D25C9" w:rsidRDefault="000152DA" w:rsidP="00E51618">
      <w:pPr>
        <w:jc w:val="right"/>
      </w:pPr>
    </w:p>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192C16E6" w:rsidR="000152DA" w:rsidRPr="000D25C9" w:rsidRDefault="00D93203" w:rsidP="00F0523E">
            <w:pPr>
              <w:pStyle w:val="AA2"/>
              <w:framePr w:hSpace="0" w:wrap="auto" w:vAnchor="margin" w:hAnchor="text" w:xAlign="left" w:yAlign="inline"/>
              <w:rPr>
                <w:color w:val="FFFFFF"/>
                <w:highlight w:val="yellow"/>
              </w:rPr>
            </w:pPr>
            <w:r w:rsidRPr="00D93203">
              <w:t>10-AB-DOC-LGPD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57551B44" w14:textId="2FF1DACD" w:rsidR="00F61B68"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7534" w:history="1">
        <w:r w:rsidR="00F61B68" w:rsidRPr="00257447">
          <w:rPr>
            <w:rStyle w:val="Hyperlink"/>
            <w:noProof/>
          </w:rPr>
          <w:t>1</w:t>
        </w:r>
        <w:r w:rsidR="00F61B68">
          <w:rPr>
            <w:rFonts w:asciiTheme="minorHAnsi" w:eastAsiaTheme="minorEastAsia" w:hAnsiTheme="minorHAnsi" w:cstheme="minorBidi"/>
            <w:b w:val="0"/>
            <w:bCs w:val="0"/>
            <w:caps w:val="0"/>
            <w:noProof/>
            <w:sz w:val="22"/>
            <w:szCs w:val="22"/>
            <w:lang w:eastAsia="pt-BR"/>
          </w:rPr>
          <w:tab/>
        </w:r>
        <w:r w:rsidR="00F61B68" w:rsidRPr="00257447">
          <w:rPr>
            <w:rStyle w:val="Hyperlink"/>
            <w:noProof/>
          </w:rPr>
          <w:t>Introdução</w:t>
        </w:r>
        <w:r w:rsidR="00F61B68">
          <w:rPr>
            <w:noProof/>
            <w:webHidden/>
          </w:rPr>
          <w:tab/>
        </w:r>
        <w:r w:rsidR="00F61B68">
          <w:rPr>
            <w:noProof/>
            <w:webHidden/>
          </w:rPr>
          <w:fldChar w:fldCharType="begin"/>
        </w:r>
        <w:r w:rsidR="00F61B68">
          <w:rPr>
            <w:noProof/>
            <w:webHidden/>
          </w:rPr>
          <w:instrText xml:space="preserve"> PAGEREF _Toc97647534 \h </w:instrText>
        </w:r>
        <w:r w:rsidR="00F61B68">
          <w:rPr>
            <w:noProof/>
            <w:webHidden/>
          </w:rPr>
        </w:r>
        <w:r w:rsidR="00F61B68">
          <w:rPr>
            <w:noProof/>
            <w:webHidden/>
          </w:rPr>
          <w:fldChar w:fldCharType="separate"/>
        </w:r>
        <w:r w:rsidR="00F61B68">
          <w:rPr>
            <w:noProof/>
            <w:webHidden/>
          </w:rPr>
          <w:t>6</w:t>
        </w:r>
        <w:r w:rsidR="00F61B68">
          <w:rPr>
            <w:noProof/>
            <w:webHidden/>
          </w:rPr>
          <w:fldChar w:fldCharType="end"/>
        </w:r>
      </w:hyperlink>
    </w:p>
    <w:p w14:paraId="7703D678" w14:textId="77A4D89A" w:rsidR="00F61B68" w:rsidRDefault="00CE063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47535" w:history="1">
        <w:r w:rsidR="00F61B68" w:rsidRPr="00257447">
          <w:rPr>
            <w:rStyle w:val="Hyperlink"/>
            <w:noProof/>
          </w:rPr>
          <w:t>2</w:t>
        </w:r>
        <w:r w:rsidR="00F61B68">
          <w:rPr>
            <w:rFonts w:asciiTheme="minorHAnsi" w:eastAsiaTheme="minorEastAsia" w:hAnsiTheme="minorHAnsi" w:cstheme="minorBidi"/>
            <w:b w:val="0"/>
            <w:bCs w:val="0"/>
            <w:caps w:val="0"/>
            <w:noProof/>
            <w:sz w:val="22"/>
            <w:szCs w:val="22"/>
            <w:lang w:eastAsia="pt-BR"/>
          </w:rPr>
          <w:tab/>
        </w:r>
        <w:r w:rsidR="00F61B68" w:rsidRPr="00257447">
          <w:rPr>
            <w:rStyle w:val="Hyperlink"/>
            <w:noProof/>
          </w:rPr>
          <w:t>Política de Avaliação de Aquisição</w:t>
        </w:r>
        <w:r w:rsidR="00F61B68">
          <w:rPr>
            <w:noProof/>
            <w:webHidden/>
          </w:rPr>
          <w:tab/>
        </w:r>
        <w:r w:rsidR="00F61B68">
          <w:rPr>
            <w:noProof/>
            <w:webHidden/>
          </w:rPr>
          <w:fldChar w:fldCharType="begin"/>
        </w:r>
        <w:r w:rsidR="00F61B68">
          <w:rPr>
            <w:noProof/>
            <w:webHidden/>
          </w:rPr>
          <w:instrText xml:space="preserve"> PAGEREF _Toc97647535 \h </w:instrText>
        </w:r>
        <w:r w:rsidR="00F61B68">
          <w:rPr>
            <w:noProof/>
            <w:webHidden/>
          </w:rPr>
        </w:r>
        <w:r w:rsidR="00F61B68">
          <w:rPr>
            <w:noProof/>
            <w:webHidden/>
          </w:rPr>
          <w:fldChar w:fldCharType="separate"/>
        </w:r>
        <w:r w:rsidR="00F61B68">
          <w:rPr>
            <w:noProof/>
            <w:webHidden/>
          </w:rPr>
          <w:t>6</w:t>
        </w:r>
        <w:r w:rsidR="00F61B68">
          <w:rPr>
            <w:noProof/>
            <w:webHidden/>
          </w:rPr>
          <w:fldChar w:fldCharType="end"/>
        </w:r>
      </w:hyperlink>
    </w:p>
    <w:p w14:paraId="6947A078" w14:textId="204E80DE" w:rsidR="00F61B68" w:rsidRDefault="00CE063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7536" w:history="1">
        <w:r w:rsidR="00F61B68" w:rsidRPr="00257447">
          <w:rPr>
            <w:rStyle w:val="Hyperlink"/>
            <w:noProof/>
          </w:rPr>
          <w:t>2.1</w:t>
        </w:r>
        <w:r w:rsidR="00F61B68">
          <w:rPr>
            <w:rFonts w:asciiTheme="minorHAnsi" w:eastAsiaTheme="minorEastAsia" w:hAnsiTheme="minorHAnsi" w:cstheme="minorBidi"/>
            <w:smallCaps w:val="0"/>
            <w:noProof/>
            <w:sz w:val="22"/>
            <w:szCs w:val="22"/>
            <w:lang w:eastAsia="pt-BR"/>
          </w:rPr>
          <w:tab/>
        </w:r>
        <w:r w:rsidR="00F61B68" w:rsidRPr="00257447">
          <w:rPr>
            <w:rStyle w:val="Hyperlink"/>
            <w:noProof/>
          </w:rPr>
          <w:t>Requisitos</w:t>
        </w:r>
        <w:r w:rsidR="00F61B68">
          <w:rPr>
            <w:noProof/>
            <w:webHidden/>
          </w:rPr>
          <w:tab/>
        </w:r>
        <w:r w:rsidR="00F61B68">
          <w:rPr>
            <w:noProof/>
            <w:webHidden/>
          </w:rPr>
          <w:fldChar w:fldCharType="begin"/>
        </w:r>
        <w:r w:rsidR="00F61B68">
          <w:rPr>
            <w:noProof/>
            <w:webHidden/>
          </w:rPr>
          <w:instrText xml:space="preserve"> PAGEREF _Toc97647536 \h </w:instrText>
        </w:r>
        <w:r w:rsidR="00F61B68">
          <w:rPr>
            <w:noProof/>
            <w:webHidden/>
          </w:rPr>
        </w:r>
        <w:r w:rsidR="00F61B68">
          <w:rPr>
            <w:noProof/>
            <w:webHidden/>
          </w:rPr>
          <w:fldChar w:fldCharType="separate"/>
        </w:r>
        <w:r w:rsidR="00F61B68">
          <w:rPr>
            <w:noProof/>
            <w:webHidden/>
          </w:rPr>
          <w:t>7</w:t>
        </w:r>
        <w:r w:rsidR="00F61B68">
          <w:rPr>
            <w:noProof/>
            <w:webHidden/>
          </w:rPr>
          <w:fldChar w:fldCharType="end"/>
        </w:r>
      </w:hyperlink>
    </w:p>
    <w:p w14:paraId="7BE40491" w14:textId="64DC9ED9" w:rsidR="00F61B68" w:rsidRDefault="00CE0631">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7647537" w:history="1">
        <w:r w:rsidR="00F61B68" w:rsidRPr="00257447">
          <w:rPr>
            <w:rStyle w:val="Hyperlink"/>
            <w:noProof/>
          </w:rPr>
          <w:t>2.1.1</w:t>
        </w:r>
        <w:r w:rsidR="00F61B68">
          <w:rPr>
            <w:rFonts w:asciiTheme="minorHAnsi" w:eastAsiaTheme="minorEastAsia" w:hAnsiTheme="minorHAnsi" w:cstheme="minorBidi"/>
            <w:noProof/>
            <w:sz w:val="22"/>
            <w:szCs w:val="22"/>
            <w:lang w:eastAsia="pt-BR"/>
          </w:rPr>
          <w:tab/>
        </w:r>
        <w:r w:rsidR="00F61B68" w:rsidRPr="00257447">
          <w:rPr>
            <w:rStyle w:val="Hyperlink"/>
            <w:noProof/>
          </w:rPr>
          <w:t>Anfitriões</w:t>
        </w:r>
        <w:r w:rsidR="00F61B68">
          <w:rPr>
            <w:noProof/>
            <w:webHidden/>
          </w:rPr>
          <w:tab/>
        </w:r>
        <w:r w:rsidR="00F61B68">
          <w:rPr>
            <w:noProof/>
            <w:webHidden/>
          </w:rPr>
          <w:fldChar w:fldCharType="begin"/>
        </w:r>
        <w:r w:rsidR="00F61B68">
          <w:rPr>
            <w:noProof/>
            <w:webHidden/>
          </w:rPr>
          <w:instrText xml:space="preserve"> PAGEREF _Toc97647537 \h </w:instrText>
        </w:r>
        <w:r w:rsidR="00F61B68">
          <w:rPr>
            <w:noProof/>
            <w:webHidden/>
          </w:rPr>
        </w:r>
        <w:r w:rsidR="00F61B68">
          <w:rPr>
            <w:noProof/>
            <w:webHidden/>
          </w:rPr>
          <w:fldChar w:fldCharType="separate"/>
        </w:r>
        <w:r w:rsidR="00F61B68">
          <w:rPr>
            <w:noProof/>
            <w:webHidden/>
          </w:rPr>
          <w:t>7</w:t>
        </w:r>
        <w:r w:rsidR="00F61B68">
          <w:rPr>
            <w:noProof/>
            <w:webHidden/>
          </w:rPr>
          <w:fldChar w:fldCharType="end"/>
        </w:r>
      </w:hyperlink>
    </w:p>
    <w:p w14:paraId="75901ADF" w14:textId="3B6B7E3F" w:rsidR="00F61B68" w:rsidRDefault="00CE0631">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7647538" w:history="1">
        <w:r w:rsidR="00F61B68" w:rsidRPr="00257447">
          <w:rPr>
            <w:rStyle w:val="Hyperlink"/>
            <w:noProof/>
          </w:rPr>
          <w:t>2.1.2</w:t>
        </w:r>
        <w:r w:rsidR="00F61B68">
          <w:rPr>
            <w:rFonts w:asciiTheme="minorHAnsi" w:eastAsiaTheme="minorEastAsia" w:hAnsiTheme="minorHAnsi" w:cstheme="minorBidi"/>
            <w:noProof/>
            <w:sz w:val="22"/>
            <w:szCs w:val="22"/>
            <w:lang w:eastAsia="pt-BR"/>
          </w:rPr>
          <w:tab/>
        </w:r>
        <w:r w:rsidR="00F61B68" w:rsidRPr="00257447">
          <w:rPr>
            <w:rStyle w:val="Hyperlink"/>
            <w:noProof/>
          </w:rPr>
          <w:t>Redes</w:t>
        </w:r>
        <w:r w:rsidR="00F61B68">
          <w:rPr>
            <w:noProof/>
            <w:webHidden/>
          </w:rPr>
          <w:tab/>
        </w:r>
        <w:r w:rsidR="00F61B68">
          <w:rPr>
            <w:noProof/>
            <w:webHidden/>
          </w:rPr>
          <w:fldChar w:fldCharType="begin"/>
        </w:r>
        <w:r w:rsidR="00F61B68">
          <w:rPr>
            <w:noProof/>
            <w:webHidden/>
          </w:rPr>
          <w:instrText xml:space="preserve"> PAGEREF _Toc97647538 \h </w:instrText>
        </w:r>
        <w:r w:rsidR="00F61B68">
          <w:rPr>
            <w:noProof/>
            <w:webHidden/>
          </w:rPr>
        </w:r>
        <w:r w:rsidR="00F61B68">
          <w:rPr>
            <w:noProof/>
            <w:webHidden/>
          </w:rPr>
          <w:fldChar w:fldCharType="separate"/>
        </w:r>
        <w:r w:rsidR="00F61B68">
          <w:rPr>
            <w:noProof/>
            <w:webHidden/>
          </w:rPr>
          <w:t>7</w:t>
        </w:r>
        <w:r w:rsidR="00F61B68">
          <w:rPr>
            <w:noProof/>
            <w:webHidden/>
          </w:rPr>
          <w:fldChar w:fldCharType="end"/>
        </w:r>
      </w:hyperlink>
    </w:p>
    <w:p w14:paraId="3463C1F1" w14:textId="44DAC356" w:rsidR="00F61B68" w:rsidRDefault="00CE0631">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7647539" w:history="1">
        <w:r w:rsidR="00F61B68" w:rsidRPr="00257447">
          <w:rPr>
            <w:rStyle w:val="Hyperlink"/>
            <w:noProof/>
          </w:rPr>
          <w:t>2.1.3</w:t>
        </w:r>
        <w:r w:rsidR="00F61B68">
          <w:rPr>
            <w:rFonts w:asciiTheme="minorHAnsi" w:eastAsiaTheme="minorEastAsia" w:hAnsiTheme="minorHAnsi" w:cstheme="minorBidi"/>
            <w:noProof/>
            <w:sz w:val="22"/>
            <w:szCs w:val="22"/>
            <w:lang w:eastAsia="pt-BR"/>
          </w:rPr>
          <w:tab/>
        </w:r>
        <w:r w:rsidR="00F61B68" w:rsidRPr="00257447">
          <w:rPr>
            <w:rStyle w:val="Hyperlink"/>
            <w:noProof/>
          </w:rPr>
          <w:t>Internet</w:t>
        </w:r>
        <w:r w:rsidR="00F61B68">
          <w:rPr>
            <w:noProof/>
            <w:webHidden/>
          </w:rPr>
          <w:tab/>
        </w:r>
        <w:r w:rsidR="00F61B68">
          <w:rPr>
            <w:noProof/>
            <w:webHidden/>
          </w:rPr>
          <w:fldChar w:fldCharType="begin"/>
        </w:r>
        <w:r w:rsidR="00F61B68">
          <w:rPr>
            <w:noProof/>
            <w:webHidden/>
          </w:rPr>
          <w:instrText xml:space="preserve"> PAGEREF _Toc97647539 \h </w:instrText>
        </w:r>
        <w:r w:rsidR="00F61B68">
          <w:rPr>
            <w:noProof/>
            <w:webHidden/>
          </w:rPr>
        </w:r>
        <w:r w:rsidR="00F61B68">
          <w:rPr>
            <w:noProof/>
            <w:webHidden/>
          </w:rPr>
          <w:fldChar w:fldCharType="separate"/>
        </w:r>
        <w:r w:rsidR="00F61B68">
          <w:rPr>
            <w:noProof/>
            <w:webHidden/>
          </w:rPr>
          <w:t>7</w:t>
        </w:r>
        <w:r w:rsidR="00F61B68">
          <w:rPr>
            <w:noProof/>
            <w:webHidden/>
          </w:rPr>
          <w:fldChar w:fldCharType="end"/>
        </w:r>
      </w:hyperlink>
    </w:p>
    <w:p w14:paraId="721407CD" w14:textId="3AB9AFCF" w:rsidR="00F61B68" w:rsidRDefault="00CE0631">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7647540" w:history="1">
        <w:r w:rsidR="00F61B68" w:rsidRPr="00257447">
          <w:rPr>
            <w:rStyle w:val="Hyperlink"/>
            <w:noProof/>
          </w:rPr>
          <w:t>2.1.4</w:t>
        </w:r>
        <w:r w:rsidR="00F61B68">
          <w:rPr>
            <w:rFonts w:asciiTheme="minorHAnsi" w:eastAsiaTheme="minorEastAsia" w:hAnsiTheme="minorHAnsi" w:cstheme="minorBidi"/>
            <w:noProof/>
            <w:sz w:val="22"/>
            <w:szCs w:val="22"/>
            <w:lang w:eastAsia="pt-BR"/>
          </w:rPr>
          <w:tab/>
        </w:r>
        <w:r w:rsidR="00F61B68" w:rsidRPr="00257447">
          <w:rPr>
            <w:rStyle w:val="Hyperlink"/>
            <w:noProof/>
          </w:rPr>
          <w:t>Acesso remoto</w:t>
        </w:r>
        <w:r w:rsidR="00F61B68">
          <w:rPr>
            <w:noProof/>
            <w:webHidden/>
          </w:rPr>
          <w:tab/>
        </w:r>
        <w:r w:rsidR="00F61B68">
          <w:rPr>
            <w:noProof/>
            <w:webHidden/>
          </w:rPr>
          <w:fldChar w:fldCharType="begin"/>
        </w:r>
        <w:r w:rsidR="00F61B68">
          <w:rPr>
            <w:noProof/>
            <w:webHidden/>
          </w:rPr>
          <w:instrText xml:space="preserve"> PAGEREF _Toc97647540 \h </w:instrText>
        </w:r>
        <w:r w:rsidR="00F61B68">
          <w:rPr>
            <w:noProof/>
            <w:webHidden/>
          </w:rPr>
        </w:r>
        <w:r w:rsidR="00F61B68">
          <w:rPr>
            <w:noProof/>
            <w:webHidden/>
          </w:rPr>
          <w:fldChar w:fldCharType="separate"/>
        </w:r>
        <w:r w:rsidR="00F61B68">
          <w:rPr>
            <w:noProof/>
            <w:webHidden/>
          </w:rPr>
          <w:t>7</w:t>
        </w:r>
        <w:r w:rsidR="00F61B68">
          <w:rPr>
            <w:noProof/>
            <w:webHidden/>
          </w:rPr>
          <w:fldChar w:fldCharType="end"/>
        </w:r>
      </w:hyperlink>
    </w:p>
    <w:p w14:paraId="66E0AFDF" w14:textId="057C27BB"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A13E9AB" w14:textId="425FB66F" w:rsidR="000152DA" w:rsidRDefault="000152DA" w:rsidP="00EE5C69">
      <w:pPr>
        <w:pStyle w:val="Ttulo1"/>
        <w:spacing w:line="276" w:lineRule="auto"/>
      </w:pPr>
      <w:r w:rsidRPr="00E63FF7">
        <w:br w:type="page"/>
      </w:r>
      <w:bookmarkStart w:id="1" w:name="_Toc438022617"/>
      <w:bookmarkStart w:id="2" w:name="_Toc97647534"/>
      <w:bookmarkStart w:id="3" w:name="_Toc321136340"/>
      <w:bookmarkStart w:id="4" w:name="_Toc321131500"/>
      <w:bookmarkStart w:id="5" w:name="_Toc321136539"/>
      <w:r w:rsidRPr="000D25C9">
        <w:lastRenderedPageBreak/>
        <w:t>Introdu</w:t>
      </w:r>
      <w:bookmarkEnd w:id="1"/>
      <w:r w:rsidRPr="000D25C9">
        <w:t>ção</w:t>
      </w:r>
      <w:bookmarkEnd w:id="2"/>
    </w:p>
    <w:bookmarkEnd w:id="3"/>
    <w:bookmarkEnd w:id="4"/>
    <w:bookmarkEnd w:id="5"/>
    <w:p w14:paraId="4639F2C4" w14:textId="77777777" w:rsidR="00BD46B7" w:rsidRPr="00BD46B7" w:rsidRDefault="00BD46B7" w:rsidP="00BD46B7"/>
    <w:p w14:paraId="63312BE6" w14:textId="73C48354" w:rsidR="005D2DD4" w:rsidRDefault="00BD46B7" w:rsidP="00BD46B7">
      <w:pPr>
        <w:spacing w:line="276" w:lineRule="auto"/>
        <w:jc w:val="both"/>
      </w:pPr>
      <w:r w:rsidRPr="00BD46B7">
        <w:t xml:space="preserve">O processo de integração de uma empresa recém-adquirida pode ter um impacto drástico no pôster de segurança da empresa </w:t>
      </w:r>
      <w:r w:rsidR="005D2DD4">
        <w:t>matriz</w:t>
      </w:r>
      <w:r w:rsidRPr="00BD46B7">
        <w:t xml:space="preserve"> ou da empresa </w:t>
      </w:r>
      <w:r w:rsidR="005D2DD4">
        <w:t>filial</w:t>
      </w:r>
      <w:r w:rsidRPr="00BD46B7">
        <w:t xml:space="preserve">. </w:t>
      </w:r>
    </w:p>
    <w:p w14:paraId="44FCA0BE" w14:textId="77777777" w:rsidR="005D2DD4" w:rsidRDefault="005D2DD4" w:rsidP="00BD46B7">
      <w:pPr>
        <w:spacing w:line="276" w:lineRule="auto"/>
        <w:jc w:val="both"/>
      </w:pPr>
    </w:p>
    <w:p w14:paraId="500C6DD2" w14:textId="77777777" w:rsidR="005D2DD4" w:rsidRDefault="00BD46B7" w:rsidP="00BD46B7">
      <w:pPr>
        <w:spacing w:line="276" w:lineRule="auto"/>
        <w:jc w:val="both"/>
      </w:pPr>
      <w:r w:rsidRPr="00BD46B7">
        <w:t xml:space="preserve">A infraestrutura de rede e segurança de ambas as entidades pode variar muito e a força de trabalho da nova empresa pode ter uma cultura e tolerância à abertura drasticamente diferentes. </w:t>
      </w:r>
    </w:p>
    <w:p w14:paraId="662DB2B2" w14:textId="77777777" w:rsidR="005D2DD4" w:rsidRDefault="005D2DD4" w:rsidP="00BD46B7">
      <w:pPr>
        <w:spacing w:line="276" w:lineRule="auto"/>
        <w:jc w:val="both"/>
      </w:pPr>
    </w:p>
    <w:p w14:paraId="3717B71E" w14:textId="07DDE1D7" w:rsidR="00BD46B7" w:rsidRPr="00BD46B7" w:rsidRDefault="00BD46B7" w:rsidP="00BD46B7">
      <w:pPr>
        <w:spacing w:line="276" w:lineRule="auto"/>
        <w:jc w:val="both"/>
      </w:pPr>
      <w:r w:rsidRPr="00BD46B7">
        <w:t>O objetivo do processo de avaliação e integração de aquisição de segurança deve incluir:</w:t>
      </w:r>
    </w:p>
    <w:p w14:paraId="3801234A" w14:textId="77777777" w:rsidR="00BD46B7" w:rsidRPr="00BD46B7" w:rsidRDefault="00BD46B7" w:rsidP="00BD46B7">
      <w:pPr>
        <w:spacing w:line="276" w:lineRule="auto"/>
        <w:jc w:val="both"/>
      </w:pPr>
    </w:p>
    <w:p w14:paraId="23D8C009" w14:textId="2BA83D8A" w:rsidR="00BD46B7" w:rsidRPr="00BD46B7" w:rsidRDefault="00BD46B7" w:rsidP="00BD46B7">
      <w:pPr>
        <w:spacing w:line="276" w:lineRule="auto"/>
        <w:jc w:val="both"/>
      </w:pPr>
      <w:r w:rsidRPr="00BD46B7">
        <w:t>•</w:t>
      </w:r>
      <w:r w:rsidRPr="00BD46B7">
        <w:tab/>
        <w:t>Avalie o cenário, a postura e as políticas de segurança da empresa</w:t>
      </w:r>
      <w:r w:rsidR="00F61B68">
        <w:t xml:space="preserve"> em potencial aquisição; </w:t>
      </w:r>
    </w:p>
    <w:p w14:paraId="4D4BCD58" w14:textId="679E8480" w:rsidR="00BD46B7" w:rsidRPr="00BD46B7" w:rsidRDefault="00BD46B7" w:rsidP="00BD46B7">
      <w:pPr>
        <w:spacing w:line="276" w:lineRule="auto"/>
        <w:jc w:val="both"/>
      </w:pPr>
      <w:r w:rsidRPr="00BD46B7">
        <w:t>•</w:t>
      </w:r>
      <w:r w:rsidRPr="00BD46B7">
        <w:tab/>
        <w:t xml:space="preserve">Proteja a </w:t>
      </w:r>
      <w:r w:rsidR="005D2DD4">
        <w:t>[</w:t>
      </w:r>
      <w:r w:rsidRPr="00BD46B7">
        <w:t>Nome da empresa</w:t>
      </w:r>
      <w:r w:rsidR="005D2DD4">
        <w:t>]</w:t>
      </w:r>
      <w:r w:rsidRPr="00BD46B7">
        <w:t xml:space="preserve"> e a empresa adquirida contra riscos </w:t>
      </w:r>
      <w:r w:rsidR="00F61B68">
        <w:t xml:space="preserve">e incidentes </w:t>
      </w:r>
      <w:r w:rsidRPr="00BD46B7">
        <w:t xml:space="preserve">de segurança </w:t>
      </w:r>
      <w:r w:rsidR="00F61B68">
        <w:t>da informação</w:t>
      </w:r>
      <w:r w:rsidR="005D2DD4">
        <w:t>;</w:t>
      </w:r>
    </w:p>
    <w:p w14:paraId="5F4BF11C" w14:textId="2B34D285" w:rsidR="005D2DD4" w:rsidRDefault="00BD46B7" w:rsidP="00BD46B7">
      <w:pPr>
        <w:spacing w:line="276" w:lineRule="auto"/>
        <w:jc w:val="both"/>
      </w:pPr>
      <w:r w:rsidRPr="00BD46B7">
        <w:t>•</w:t>
      </w:r>
      <w:r w:rsidRPr="00BD46B7">
        <w:tab/>
        <w:t xml:space="preserve">Educar a empresa adquirida sobre as políticas e padrões da </w:t>
      </w:r>
      <w:r w:rsidR="005D2DD4">
        <w:t>[</w:t>
      </w:r>
      <w:r w:rsidR="005D2DD4" w:rsidRPr="00BD46B7">
        <w:t>Nome da empresa</w:t>
      </w:r>
      <w:r w:rsidR="005D2DD4">
        <w:t>];</w:t>
      </w:r>
    </w:p>
    <w:p w14:paraId="6C35A0F6" w14:textId="71043656" w:rsidR="00BD46B7" w:rsidRPr="00BD46B7" w:rsidRDefault="00BD46B7" w:rsidP="00BD46B7">
      <w:pPr>
        <w:spacing w:line="276" w:lineRule="auto"/>
        <w:jc w:val="both"/>
      </w:pPr>
      <w:r w:rsidRPr="00BD46B7">
        <w:t>•</w:t>
      </w:r>
      <w:r w:rsidRPr="00BD46B7">
        <w:tab/>
        <w:t>Adotar e implementar Políticas e Padrões de Segurança</w:t>
      </w:r>
      <w:r w:rsidR="00F61B68">
        <w:t xml:space="preserve"> da informação</w:t>
      </w:r>
      <w:r w:rsidRPr="00BD46B7">
        <w:t xml:space="preserve"> da </w:t>
      </w:r>
      <w:r w:rsidR="005D2DD4">
        <w:t>[</w:t>
      </w:r>
      <w:r w:rsidR="005D2DD4" w:rsidRPr="00BD46B7">
        <w:t>Nome da empresa</w:t>
      </w:r>
      <w:r w:rsidR="005D2DD4">
        <w:t>];</w:t>
      </w:r>
    </w:p>
    <w:p w14:paraId="606CF507" w14:textId="6D0BDBC1" w:rsidR="00BD46B7" w:rsidRPr="00BD46B7" w:rsidRDefault="00BD46B7" w:rsidP="00BD46B7">
      <w:pPr>
        <w:spacing w:line="276" w:lineRule="auto"/>
        <w:jc w:val="both"/>
      </w:pPr>
      <w:r w:rsidRPr="00BD46B7">
        <w:t>•</w:t>
      </w:r>
      <w:r w:rsidRPr="00BD46B7">
        <w:tab/>
        <w:t>Integrar empresa adquirida</w:t>
      </w:r>
      <w:r w:rsidR="005D2DD4">
        <w:t>;</w:t>
      </w:r>
    </w:p>
    <w:p w14:paraId="4F00EA87" w14:textId="063700E0" w:rsidR="00BD46B7" w:rsidRPr="00BD46B7" w:rsidRDefault="00BD46B7" w:rsidP="00BD46B7">
      <w:pPr>
        <w:spacing w:line="276" w:lineRule="auto"/>
        <w:jc w:val="both"/>
      </w:pPr>
      <w:r w:rsidRPr="00BD46B7">
        <w:t>•</w:t>
      </w:r>
      <w:r w:rsidRPr="00BD46B7">
        <w:tab/>
        <w:t>Monitoramento e auditoria contínuos da aquisição</w:t>
      </w:r>
      <w:r w:rsidR="005D2DD4">
        <w:t>;</w:t>
      </w:r>
    </w:p>
    <w:p w14:paraId="017C4429" w14:textId="72321405" w:rsidR="00BD46B7" w:rsidRPr="00BD46B7" w:rsidRDefault="00BD46B7" w:rsidP="00BD46B7"/>
    <w:p w14:paraId="20C786D8" w14:textId="43BD49A5" w:rsidR="00BD46B7" w:rsidRDefault="00BD46B7" w:rsidP="00BD46B7">
      <w:pPr>
        <w:spacing w:line="276" w:lineRule="auto"/>
        <w:jc w:val="both"/>
      </w:pPr>
      <w:r>
        <w:t xml:space="preserve">Esta política se aplica a todas as empresas adquiridas pela </w:t>
      </w:r>
      <w:r w:rsidR="00F61B68">
        <w:t>[</w:t>
      </w:r>
      <w:r w:rsidR="00F61B68" w:rsidRPr="00BD46B7">
        <w:t>Nome da empresa</w:t>
      </w:r>
      <w:r w:rsidR="00F61B68">
        <w:t xml:space="preserve">] </w:t>
      </w:r>
      <w:r>
        <w:t>e se aplica a todos os sistemas, redes, laboratórios, equipamentos de teste, hardware, software e firmware, de propriedade e/ou operados pela empresa adquirida.</w:t>
      </w:r>
    </w:p>
    <w:p w14:paraId="218CD740" w14:textId="77777777" w:rsidR="00BD46B7" w:rsidRDefault="00BD46B7" w:rsidP="00BD46B7">
      <w:pPr>
        <w:spacing w:line="276" w:lineRule="auto"/>
        <w:jc w:val="both"/>
      </w:pPr>
    </w:p>
    <w:p w14:paraId="1E4D8FB1" w14:textId="087D1A1E" w:rsidR="00BD46B7" w:rsidRDefault="00BD46B7" w:rsidP="00BD46B7">
      <w:pPr>
        <w:pStyle w:val="Ttulo1"/>
        <w:spacing w:line="276" w:lineRule="auto"/>
        <w:jc w:val="both"/>
      </w:pPr>
      <w:bookmarkStart w:id="6" w:name="_Toc97647535"/>
      <w:r>
        <w:t>Política</w:t>
      </w:r>
      <w:r w:rsidR="005D2DD4">
        <w:t xml:space="preserve"> de Avaliação de Aquisição</w:t>
      </w:r>
      <w:bookmarkEnd w:id="6"/>
    </w:p>
    <w:p w14:paraId="4AB1C045" w14:textId="77777777" w:rsidR="00BD46B7" w:rsidRPr="00BD46B7" w:rsidRDefault="00BD46B7" w:rsidP="00FA0D92">
      <w:pPr>
        <w:jc w:val="both"/>
        <w:rPr>
          <w:lang w:eastAsia="en-GB"/>
        </w:rPr>
      </w:pPr>
    </w:p>
    <w:p w14:paraId="62B15B00" w14:textId="77777777" w:rsidR="00F61B68" w:rsidRDefault="00BD46B7" w:rsidP="00FA0D92">
      <w:pPr>
        <w:spacing w:line="276" w:lineRule="auto"/>
        <w:jc w:val="both"/>
      </w:pPr>
      <w:r>
        <w:t xml:space="preserve">As avaliações de aquisição são conduzidas para garantir que uma empresa adquirida pela </w:t>
      </w:r>
      <w:r w:rsidR="00F61B68">
        <w:t>[</w:t>
      </w:r>
      <w:r w:rsidR="00F61B68" w:rsidRPr="00BD46B7">
        <w:t>Nome da empresa</w:t>
      </w:r>
      <w:r w:rsidR="00F61B68">
        <w:t xml:space="preserve">] </w:t>
      </w:r>
      <w:r>
        <w:t xml:space="preserve">não represente um risco de segurança para redes corporativas, sistemas internos e/ou informações confidenciais/sensíveis. </w:t>
      </w:r>
    </w:p>
    <w:p w14:paraId="2D432653" w14:textId="77777777" w:rsidR="00F61B68" w:rsidRDefault="00F61B68" w:rsidP="00FA0D92">
      <w:pPr>
        <w:spacing w:line="276" w:lineRule="auto"/>
        <w:jc w:val="both"/>
      </w:pPr>
    </w:p>
    <w:p w14:paraId="7DFFF7DE" w14:textId="04AB0BAF" w:rsidR="00F61B68" w:rsidRDefault="00BD46B7" w:rsidP="00FA0D92">
      <w:pPr>
        <w:spacing w:line="276" w:lineRule="auto"/>
        <w:jc w:val="both"/>
      </w:pPr>
      <w:r>
        <w:t xml:space="preserve">A </w:t>
      </w:r>
      <w:r w:rsidR="00F61B68">
        <w:t>[</w:t>
      </w:r>
      <w:r w:rsidR="00F61B68" w:rsidRPr="00BD46B7">
        <w:t>Nome da empresa</w:t>
      </w:r>
      <w:r w:rsidR="00F61B68">
        <w:t xml:space="preserve">] </w:t>
      </w:r>
      <w:r>
        <w:t>fornecerá funcionários para atuar como membros ativos da equipe de aquisição durante todo o processo de aquisição</w:t>
      </w:r>
      <w:r w:rsidR="00F61B68">
        <w:t>, detectando</w:t>
      </w:r>
      <w:r>
        <w:t xml:space="preserve"> e avalia</w:t>
      </w:r>
      <w:r w:rsidR="00F61B68">
        <w:t>ndo</w:t>
      </w:r>
      <w:r>
        <w:t xml:space="preserve"> o risco de segurança da informação, desenvolver um plano de remediação com as partes afetadas para o risco identificado e trabalhar com a equipe de aquisições para implementar soluções para </w:t>
      </w:r>
      <w:r>
        <w:lastRenderedPageBreak/>
        <w:t xml:space="preserve">quaisquer riscos de segurança identificados, antes de permitir a conectividade. </w:t>
      </w:r>
    </w:p>
    <w:p w14:paraId="0AACF142" w14:textId="77777777" w:rsidR="00F61B68" w:rsidRDefault="00F61B68" w:rsidP="00FA0D92">
      <w:pPr>
        <w:spacing w:line="276" w:lineRule="auto"/>
        <w:jc w:val="both"/>
      </w:pPr>
    </w:p>
    <w:p w14:paraId="5A1D0519" w14:textId="1CEA94F2" w:rsidR="00BD46B7" w:rsidRDefault="00BD46B7" w:rsidP="00FA0D92">
      <w:pPr>
        <w:spacing w:line="276" w:lineRule="auto"/>
        <w:jc w:val="both"/>
      </w:pPr>
      <w:r>
        <w:t xml:space="preserve">Abaixo estão os requisitos mínimos que a empresa adquirida deve atender antes de se conectar à rede </w:t>
      </w:r>
      <w:r w:rsidR="00F61B68">
        <w:t>[</w:t>
      </w:r>
      <w:r w:rsidR="00F61B68" w:rsidRPr="00BD46B7">
        <w:t>Nome da empresa</w:t>
      </w:r>
      <w:r w:rsidR="00F61B68">
        <w:t>].</w:t>
      </w:r>
    </w:p>
    <w:p w14:paraId="6E60BEAF" w14:textId="77777777" w:rsidR="00F61B68" w:rsidRDefault="00F61B68" w:rsidP="00FA0D92">
      <w:pPr>
        <w:spacing w:line="276" w:lineRule="auto"/>
        <w:jc w:val="both"/>
      </w:pPr>
    </w:p>
    <w:p w14:paraId="35B4D660" w14:textId="4B4D4A8C" w:rsidR="00BD46B7" w:rsidRPr="00BD46B7" w:rsidRDefault="00BD46B7" w:rsidP="00FA0D92">
      <w:pPr>
        <w:pStyle w:val="Ttulo2"/>
        <w:jc w:val="both"/>
      </w:pPr>
      <w:r>
        <w:tab/>
      </w:r>
      <w:bookmarkStart w:id="7" w:name="_Toc97647536"/>
      <w:r>
        <w:t>Requisitos</w:t>
      </w:r>
      <w:bookmarkEnd w:id="7"/>
    </w:p>
    <w:p w14:paraId="53BC57CF" w14:textId="2A45224A" w:rsidR="00BD46B7" w:rsidRDefault="00BD46B7" w:rsidP="00FA0D92">
      <w:pPr>
        <w:pStyle w:val="Ttulo3"/>
        <w:jc w:val="both"/>
      </w:pPr>
      <w:bookmarkStart w:id="8" w:name="_Toc97647537"/>
      <w:r>
        <w:t>Anfitriões</w:t>
      </w:r>
      <w:bookmarkEnd w:id="8"/>
    </w:p>
    <w:p w14:paraId="39412F73" w14:textId="77777777" w:rsidR="00BD46B7" w:rsidRPr="00BD46B7" w:rsidRDefault="00BD46B7" w:rsidP="00FA0D92">
      <w:pPr>
        <w:jc w:val="both"/>
      </w:pPr>
    </w:p>
    <w:p w14:paraId="7B8175D7" w14:textId="1ECFB358" w:rsidR="00BD46B7" w:rsidRDefault="00BD46B7" w:rsidP="00FA0D92">
      <w:pPr>
        <w:pStyle w:val="PargrafodaLista"/>
        <w:numPr>
          <w:ilvl w:val="0"/>
          <w:numId w:val="10"/>
        </w:numPr>
        <w:spacing w:line="276" w:lineRule="auto"/>
        <w:jc w:val="both"/>
      </w:pPr>
      <w:r>
        <w:t xml:space="preserve">Todos os hosts (servidores, desktops, laptops) serão substituídos ou recriados com uma imagem padrão </w:t>
      </w:r>
      <w:r w:rsidR="00F61B68">
        <w:t>[</w:t>
      </w:r>
      <w:r w:rsidR="00F61B68" w:rsidRPr="00BD46B7">
        <w:t>Nome da empresa</w:t>
      </w:r>
      <w:r w:rsidR="00F61B68">
        <w:t xml:space="preserve">] </w:t>
      </w:r>
      <w:r>
        <w:t>ou serão obrigados a adotar os padrões mínimos para dispositivos de usuário final.</w:t>
      </w:r>
    </w:p>
    <w:p w14:paraId="0F2B3CEE" w14:textId="77777777" w:rsidR="00BD46B7" w:rsidRDefault="00BD46B7" w:rsidP="00FA0D92">
      <w:pPr>
        <w:spacing w:line="276" w:lineRule="auto"/>
        <w:jc w:val="both"/>
      </w:pPr>
    </w:p>
    <w:p w14:paraId="3092AA8C" w14:textId="6543119A" w:rsidR="00BD46B7" w:rsidRDefault="00BD46B7" w:rsidP="00FA0D92">
      <w:pPr>
        <w:pStyle w:val="PargrafodaLista"/>
        <w:numPr>
          <w:ilvl w:val="0"/>
          <w:numId w:val="10"/>
        </w:numPr>
        <w:spacing w:line="276" w:lineRule="auto"/>
        <w:jc w:val="both"/>
      </w:pPr>
      <w:r>
        <w:t xml:space="preserve">Os servidores de produção críticos para os negócios que não podem ser substituídos ou recriados devem ser auditados e uma isenção concedida pela </w:t>
      </w:r>
      <w:r w:rsidR="00F61B68">
        <w:t>[</w:t>
      </w:r>
      <w:r w:rsidR="00F61B68" w:rsidRPr="00BD46B7">
        <w:t>Nome da empresa</w:t>
      </w:r>
      <w:r w:rsidR="00F61B68">
        <w:t>]</w:t>
      </w:r>
      <w:r>
        <w:t>.</w:t>
      </w:r>
    </w:p>
    <w:p w14:paraId="42A0846B" w14:textId="77777777" w:rsidR="00BD46B7" w:rsidRDefault="00BD46B7" w:rsidP="00FA0D92">
      <w:pPr>
        <w:spacing w:line="276" w:lineRule="auto"/>
        <w:jc w:val="both"/>
      </w:pPr>
    </w:p>
    <w:p w14:paraId="05A59701" w14:textId="05CE46D1" w:rsidR="00BD46B7" w:rsidRDefault="00BD46B7" w:rsidP="00FA0D92">
      <w:pPr>
        <w:pStyle w:val="PargrafodaLista"/>
        <w:numPr>
          <w:ilvl w:val="0"/>
          <w:numId w:val="10"/>
        </w:numPr>
        <w:spacing w:line="276" w:lineRule="auto"/>
        <w:jc w:val="both"/>
      </w:pPr>
      <w:r>
        <w:t xml:space="preserve">Todos os hosts baseados em PC exigirão proteção antivírus aprovada pela </w:t>
      </w:r>
      <w:r w:rsidR="00F61B68">
        <w:t>[</w:t>
      </w:r>
      <w:r w:rsidR="00F61B68" w:rsidRPr="00BD46B7">
        <w:t>Nome da empresa</w:t>
      </w:r>
      <w:r w:rsidR="00F61B68">
        <w:t>]</w:t>
      </w:r>
      <w:r>
        <w:t xml:space="preserve"> antes da conexão de rede.</w:t>
      </w:r>
    </w:p>
    <w:p w14:paraId="44611C5D" w14:textId="77777777" w:rsidR="00BD46B7" w:rsidRDefault="00BD46B7" w:rsidP="00FA0D92">
      <w:pPr>
        <w:spacing w:line="276" w:lineRule="auto"/>
        <w:jc w:val="both"/>
      </w:pPr>
    </w:p>
    <w:p w14:paraId="3C9EA22F" w14:textId="5B8F219F" w:rsidR="00BD46B7" w:rsidRDefault="00BD46B7" w:rsidP="00FA0D92">
      <w:pPr>
        <w:pStyle w:val="Ttulo3"/>
        <w:jc w:val="both"/>
      </w:pPr>
      <w:bookmarkStart w:id="9" w:name="_Toc97647538"/>
      <w:r>
        <w:t>Redes</w:t>
      </w:r>
      <w:bookmarkEnd w:id="9"/>
    </w:p>
    <w:p w14:paraId="0C856C18" w14:textId="77777777" w:rsidR="00BD46B7" w:rsidRDefault="00BD46B7" w:rsidP="00FA0D92">
      <w:pPr>
        <w:spacing w:line="276" w:lineRule="auto"/>
        <w:jc w:val="both"/>
      </w:pPr>
    </w:p>
    <w:p w14:paraId="2CC0ADFB" w14:textId="3D6D8FA4" w:rsidR="00BD46B7" w:rsidRDefault="00BD46B7" w:rsidP="00FA0D92">
      <w:pPr>
        <w:pStyle w:val="PargrafodaLista"/>
        <w:numPr>
          <w:ilvl w:val="0"/>
          <w:numId w:val="11"/>
        </w:numPr>
        <w:spacing w:line="276" w:lineRule="auto"/>
        <w:jc w:val="both"/>
      </w:pPr>
      <w:r>
        <w:t xml:space="preserve">Todos os dispositivos de rede serão substituídos ou recriados com uma imagem padrão </w:t>
      </w:r>
      <w:r w:rsidR="00F61B68">
        <w:t>[</w:t>
      </w:r>
      <w:r w:rsidR="00F61B68" w:rsidRPr="00BD46B7">
        <w:t>Nome da empresa</w:t>
      </w:r>
      <w:r w:rsidR="00F61B68">
        <w:t>].</w:t>
      </w:r>
    </w:p>
    <w:p w14:paraId="3230DD5A" w14:textId="77777777" w:rsidR="00BD46B7" w:rsidRDefault="00BD46B7" w:rsidP="00FA0D92">
      <w:pPr>
        <w:spacing w:line="276" w:lineRule="auto"/>
        <w:jc w:val="both"/>
      </w:pPr>
    </w:p>
    <w:p w14:paraId="76DF45E7" w14:textId="2FA3264B" w:rsidR="00BD46B7" w:rsidRDefault="00BD46B7" w:rsidP="00FA0D92">
      <w:pPr>
        <w:pStyle w:val="PargrafodaLista"/>
        <w:numPr>
          <w:ilvl w:val="0"/>
          <w:numId w:val="11"/>
        </w:numPr>
        <w:spacing w:line="276" w:lineRule="auto"/>
        <w:jc w:val="both"/>
      </w:pPr>
      <w:r>
        <w:t xml:space="preserve">Os pontos de acesso de rede sem fio serão configurados para o padrão </w:t>
      </w:r>
      <w:r w:rsidR="00F61B68">
        <w:t>[</w:t>
      </w:r>
      <w:r w:rsidR="00F61B68" w:rsidRPr="00BD46B7">
        <w:t>Nome da empresa</w:t>
      </w:r>
      <w:r w:rsidR="00F61B68">
        <w:t>].</w:t>
      </w:r>
    </w:p>
    <w:p w14:paraId="397BEDC6" w14:textId="77777777" w:rsidR="00BD46B7" w:rsidRDefault="00BD46B7" w:rsidP="00BD46B7">
      <w:pPr>
        <w:spacing w:line="276" w:lineRule="auto"/>
        <w:jc w:val="both"/>
      </w:pPr>
    </w:p>
    <w:p w14:paraId="6E89B94F" w14:textId="376790F0" w:rsidR="00BD46B7" w:rsidRPr="00FA0D92" w:rsidRDefault="00F61B68" w:rsidP="00FA0D92">
      <w:pPr>
        <w:pStyle w:val="Ttulo3"/>
        <w:jc w:val="both"/>
        <w:rPr>
          <w:rFonts w:ascii="Verdana" w:hAnsi="Verdana"/>
          <w:sz w:val="24"/>
          <w:szCs w:val="24"/>
        </w:rPr>
      </w:pPr>
      <w:r>
        <w:rPr>
          <w:rFonts w:ascii="Verdana" w:hAnsi="Verdana"/>
          <w:sz w:val="24"/>
          <w:szCs w:val="24"/>
        </w:rPr>
        <w:t xml:space="preserve"> </w:t>
      </w:r>
      <w:bookmarkStart w:id="10" w:name="_Toc97647539"/>
      <w:r w:rsidR="00BD46B7" w:rsidRPr="00FA0D92">
        <w:rPr>
          <w:rFonts w:ascii="Verdana" w:hAnsi="Verdana"/>
          <w:sz w:val="24"/>
          <w:szCs w:val="24"/>
        </w:rPr>
        <w:t>Internet</w:t>
      </w:r>
      <w:bookmarkEnd w:id="10"/>
    </w:p>
    <w:p w14:paraId="4CEAD0C6" w14:textId="77777777" w:rsidR="00FA0D92" w:rsidRPr="00FA0D92" w:rsidRDefault="00FA0D92" w:rsidP="00FA0D92">
      <w:pPr>
        <w:jc w:val="both"/>
      </w:pPr>
    </w:p>
    <w:p w14:paraId="3496F86C" w14:textId="13B21605" w:rsidR="00BD46B7" w:rsidRDefault="00BD46B7" w:rsidP="00FA0D92">
      <w:pPr>
        <w:pStyle w:val="PargrafodaLista"/>
        <w:numPr>
          <w:ilvl w:val="0"/>
          <w:numId w:val="14"/>
        </w:numPr>
        <w:spacing w:line="276" w:lineRule="auto"/>
        <w:jc w:val="both"/>
      </w:pPr>
      <w:r w:rsidRPr="00FA0D92">
        <w:t>Todas as conexões com a Internet serão encerradas.</w:t>
      </w:r>
    </w:p>
    <w:p w14:paraId="41328C21" w14:textId="77777777" w:rsidR="00FA0D92" w:rsidRPr="00FA0D92" w:rsidRDefault="00FA0D92" w:rsidP="00FA0D92">
      <w:pPr>
        <w:spacing w:line="276" w:lineRule="auto"/>
        <w:jc w:val="both"/>
      </w:pPr>
    </w:p>
    <w:p w14:paraId="0B21BE12" w14:textId="16EC7AFF" w:rsidR="00FA0D92" w:rsidRPr="00FA0D92" w:rsidRDefault="00BD46B7" w:rsidP="00FA0D92">
      <w:pPr>
        <w:pStyle w:val="PargrafodaLista"/>
        <w:numPr>
          <w:ilvl w:val="0"/>
          <w:numId w:val="14"/>
        </w:numPr>
        <w:spacing w:line="276" w:lineRule="auto"/>
        <w:jc w:val="both"/>
      </w:pPr>
      <w:r w:rsidRPr="00FA0D92">
        <w:t xml:space="preserve">Quando justificado pelos requisitos de negócios, as conexões de Internet com gap de ar exigem revisão e aprovação </w:t>
      </w:r>
      <w:r w:rsidR="00F61B68">
        <w:t>[</w:t>
      </w:r>
      <w:r w:rsidR="00F61B68" w:rsidRPr="00BD46B7">
        <w:t>Nome da empresa</w:t>
      </w:r>
      <w:r w:rsidR="00F61B68">
        <w:t>].</w:t>
      </w:r>
    </w:p>
    <w:p w14:paraId="090EC48C" w14:textId="2100D13B" w:rsidR="00BD46B7" w:rsidRPr="00FA0D92" w:rsidRDefault="00F61B68" w:rsidP="00FA0D92">
      <w:pPr>
        <w:pStyle w:val="Ttulo3"/>
        <w:jc w:val="both"/>
        <w:rPr>
          <w:rFonts w:ascii="Verdana" w:hAnsi="Verdana"/>
          <w:sz w:val="24"/>
          <w:szCs w:val="24"/>
        </w:rPr>
      </w:pPr>
      <w:r>
        <w:rPr>
          <w:rFonts w:ascii="Verdana" w:hAnsi="Verdana"/>
          <w:sz w:val="24"/>
          <w:szCs w:val="24"/>
        </w:rPr>
        <w:t xml:space="preserve"> </w:t>
      </w:r>
      <w:bookmarkStart w:id="11" w:name="_Toc97647540"/>
      <w:r w:rsidR="00BD46B7" w:rsidRPr="00FA0D92">
        <w:rPr>
          <w:rFonts w:ascii="Verdana" w:hAnsi="Verdana"/>
          <w:sz w:val="24"/>
          <w:szCs w:val="24"/>
        </w:rPr>
        <w:t>Acesso remoto</w:t>
      </w:r>
      <w:bookmarkEnd w:id="11"/>
    </w:p>
    <w:p w14:paraId="7D166EB6" w14:textId="77777777" w:rsidR="00FA0D92" w:rsidRPr="00FA0D92" w:rsidRDefault="00FA0D92" w:rsidP="00FA0D92">
      <w:pPr>
        <w:jc w:val="both"/>
      </w:pPr>
    </w:p>
    <w:p w14:paraId="1696E449" w14:textId="616A66EA" w:rsidR="00BD46B7" w:rsidRPr="00FA0D92" w:rsidRDefault="00BD46B7" w:rsidP="00FA0D92">
      <w:pPr>
        <w:pStyle w:val="PargrafodaLista"/>
        <w:numPr>
          <w:ilvl w:val="0"/>
          <w:numId w:val="16"/>
        </w:numPr>
      </w:pPr>
      <w:r w:rsidRPr="00FA0D92">
        <w:t>Todas as conexões de acesso remoto serão encerradas.</w:t>
      </w:r>
    </w:p>
    <w:p w14:paraId="0CA1BDBF" w14:textId="77777777" w:rsidR="00FA0D92" w:rsidRPr="00FA0D92" w:rsidRDefault="00FA0D92" w:rsidP="00FA0D92"/>
    <w:p w14:paraId="1684DBD3" w14:textId="3CE0E593" w:rsidR="00FA0D92" w:rsidRPr="00FA0D92" w:rsidRDefault="00BD46B7" w:rsidP="00FA0D92">
      <w:pPr>
        <w:pStyle w:val="PargrafodaLista"/>
        <w:numPr>
          <w:ilvl w:val="0"/>
          <w:numId w:val="13"/>
        </w:numPr>
        <w:spacing w:line="276" w:lineRule="auto"/>
        <w:jc w:val="both"/>
      </w:pPr>
      <w:r w:rsidRPr="00FA0D92">
        <w:t xml:space="preserve">O acesso remoto à rede de produção será fornecido pela </w:t>
      </w:r>
      <w:r w:rsidR="00F61B68">
        <w:t>[</w:t>
      </w:r>
      <w:r w:rsidR="00F61B68" w:rsidRPr="00BD46B7">
        <w:t>Nome da empresa</w:t>
      </w:r>
      <w:r w:rsidR="00F61B68">
        <w:t>].</w:t>
      </w:r>
    </w:p>
    <w:p w14:paraId="38B810C1" w14:textId="77777777" w:rsidR="00FA0D92" w:rsidRPr="00FA0D92" w:rsidRDefault="00FA0D92" w:rsidP="00FA0D92">
      <w:pPr>
        <w:spacing w:line="276" w:lineRule="auto"/>
        <w:jc w:val="both"/>
      </w:pPr>
    </w:p>
    <w:p w14:paraId="184795E4" w14:textId="77777777" w:rsidR="00865B91" w:rsidRDefault="00865B91" w:rsidP="00EE5C69">
      <w:pPr>
        <w:spacing w:line="276" w:lineRule="auto"/>
        <w:jc w:val="both"/>
        <w:rPr>
          <w:lang w:eastAsia="en-GB"/>
        </w:rPr>
      </w:pPr>
    </w:p>
    <w:p w14:paraId="5F497522" w14:textId="77777777" w:rsidR="00865B91" w:rsidRPr="00610B97" w:rsidRDefault="00865B91" w:rsidP="00EE5C69">
      <w:pPr>
        <w:spacing w:line="276" w:lineRule="auto"/>
        <w:rPr>
          <w:lang w:eastAsia="en-GB"/>
        </w:rPr>
      </w:pPr>
    </w:p>
    <w:p w14:paraId="201F95BC" w14:textId="77777777" w:rsidR="008B7CB5" w:rsidRDefault="008B7CB5" w:rsidP="00EE5C69">
      <w:pPr>
        <w:spacing w:line="276" w:lineRule="auto"/>
        <w:jc w:val="both"/>
      </w:pPr>
    </w:p>
    <w:p w14:paraId="76C014DA" w14:textId="77777777" w:rsidR="00A240A0" w:rsidRDefault="00A240A0" w:rsidP="00EE5C69">
      <w:pPr>
        <w:spacing w:line="276" w:lineRule="auto"/>
        <w:jc w:val="both"/>
      </w:pPr>
    </w:p>
    <w:p w14:paraId="41ECDAF1" w14:textId="77777777" w:rsidR="00A240A0" w:rsidRDefault="00A240A0" w:rsidP="00EE5C69">
      <w:pPr>
        <w:spacing w:line="276" w:lineRule="auto"/>
        <w:jc w:val="both"/>
      </w:pPr>
    </w:p>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7E72" w14:textId="77777777" w:rsidR="00CE0631" w:rsidRDefault="00CE0631">
      <w:r>
        <w:separator/>
      </w:r>
    </w:p>
  </w:endnote>
  <w:endnote w:type="continuationSeparator" w:id="0">
    <w:p w14:paraId="15253E96" w14:textId="77777777" w:rsidR="00CE0631" w:rsidRDefault="00CE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D8B3" w14:textId="77777777" w:rsidR="00CE0631" w:rsidRDefault="00CE0631">
      <w:r>
        <w:separator/>
      </w:r>
    </w:p>
  </w:footnote>
  <w:footnote w:type="continuationSeparator" w:id="0">
    <w:p w14:paraId="34DB9940" w14:textId="77777777" w:rsidR="00CE0631" w:rsidRDefault="00CE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223BF75E" w:rsidR="00352242" w:rsidRPr="00E442B3" w:rsidRDefault="00B53D6E" w:rsidP="00352242">
    <w:pPr>
      <w:pStyle w:val="AA1"/>
    </w:pPr>
    <w:r w:rsidRPr="00B53D6E">
      <w:t>Política de Avaliação de Aquisição</w:t>
    </w:r>
    <w:r w:rsidR="000152DA" w:rsidRPr="001E0F43">
      <w:rPr>
        <w:b/>
        <w:noProof/>
        <w:lang w:eastAsia="en-GB"/>
      </w:rPr>
      <mc:AlternateContent>
        <mc:Choice Requires="wps">
          <w:drawing>
            <wp:anchor distT="0" distB="0" distL="114300" distR="114300" simplePos="0" relativeHeight="251659264" behindDoc="0" locked="0" layoutInCell="1" allowOverlap="1" wp14:anchorId="379A12F1" wp14:editId="2CD576E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84276D8" w14:textId="77777777" w:rsidR="00661AEB" w:rsidRPr="00E442B3" w:rsidRDefault="00CE0631" w:rsidP="000D25C9">
    <w:pPr>
      <w:pStyle w:val="AA1"/>
    </w:pPr>
  </w:p>
  <w:p w14:paraId="68D6163B" w14:textId="77777777" w:rsidR="00563875" w:rsidRPr="000D25C9" w:rsidRDefault="00CE0631"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153002BC"/>
    <w:multiLevelType w:val="hybridMultilevel"/>
    <w:tmpl w:val="D4C638C4"/>
    <w:lvl w:ilvl="0" w:tplc="04160013">
      <w:start w:val="1"/>
      <w:numFmt w:val="upperRoman"/>
      <w:lvlText w:val="%1."/>
      <w:lvlJc w:val="right"/>
      <w:pPr>
        <w:ind w:left="1451" w:hanging="360"/>
      </w:pPr>
    </w:lvl>
    <w:lvl w:ilvl="1" w:tplc="04160019" w:tentative="1">
      <w:start w:val="1"/>
      <w:numFmt w:val="lowerLetter"/>
      <w:lvlText w:val="%2."/>
      <w:lvlJc w:val="left"/>
      <w:pPr>
        <w:ind w:left="2171" w:hanging="360"/>
      </w:pPr>
    </w:lvl>
    <w:lvl w:ilvl="2" w:tplc="0416001B" w:tentative="1">
      <w:start w:val="1"/>
      <w:numFmt w:val="lowerRoman"/>
      <w:lvlText w:val="%3."/>
      <w:lvlJc w:val="right"/>
      <w:pPr>
        <w:ind w:left="2891" w:hanging="180"/>
      </w:pPr>
    </w:lvl>
    <w:lvl w:ilvl="3" w:tplc="0416000F" w:tentative="1">
      <w:start w:val="1"/>
      <w:numFmt w:val="decimal"/>
      <w:lvlText w:val="%4."/>
      <w:lvlJc w:val="left"/>
      <w:pPr>
        <w:ind w:left="3611" w:hanging="360"/>
      </w:pPr>
    </w:lvl>
    <w:lvl w:ilvl="4" w:tplc="04160019" w:tentative="1">
      <w:start w:val="1"/>
      <w:numFmt w:val="lowerLetter"/>
      <w:lvlText w:val="%5."/>
      <w:lvlJc w:val="left"/>
      <w:pPr>
        <w:ind w:left="4331" w:hanging="360"/>
      </w:pPr>
    </w:lvl>
    <w:lvl w:ilvl="5" w:tplc="0416001B" w:tentative="1">
      <w:start w:val="1"/>
      <w:numFmt w:val="lowerRoman"/>
      <w:lvlText w:val="%6."/>
      <w:lvlJc w:val="right"/>
      <w:pPr>
        <w:ind w:left="5051" w:hanging="180"/>
      </w:pPr>
    </w:lvl>
    <w:lvl w:ilvl="6" w:tplc="0416000F" w:tentative="1">
      <w:start w:val="1"/>
      <w:numFmt w:val="decimal"/>
      <w:lvlText w:val="%7."/>
      <w:lvlJc w:val="left"/>
      <w:pPr>
        <w:ind w:left="5771" w:hanging="360"/>
      </w:pPr>
    </w:lvl>
    <w:lvl w:ilvl="7" w:tplc="04160019" w:tentative="1">
      <w:start w:val="1"/>
      <w:numFmt w:val="lowerLetter"/>
      <w:lvlText w:val="%8."/>
      <w:lvlJc w:val="left"/>
      <w:pPr>
        <w:ind w:left="6491" w:hanging="360"/>
      </w:pPr>
    </w:lvl>
    <w:lvl w:ilvl="8" w:tplc="0416001B" w:tentative="1">
      <w:start w:val="1"/>
      <w:numFmt w:val="lowerRoman"/>
      <w:lvlText w:val="%9."/>
      <w:lvlJc w:val="right"/>
      <w:pPr>
        <w:ind w:left="7211" w:hanging="180"/>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FEE1246"/>
    <w:multiLevelType w:val="hybridMultilevel"/>
    <w:tmpl w:val="4FA02596"/>
    <w:lvl w:ilvl="0" w:tplc="04160013">
      <w:start w:val="1"/>
      <w:numFmt w:val="upperRoman"/>
      <w:lvlText w:val="%1."/>
      <w:lvlJc w:val="right"/>
      <w:pPr>
        <w:ind w:left="1451" w:hanging="360"/>
      </w:pPr>
    </w:lvl>
    <w:lvl w:ilvl="1" w:tplc="04160019" w:tentative="1">
      <w:start w:val="1"/>
      <w:numFmt w:val="lowerLetter"/>
      <w:lvlText w:val="%2."/>
      <w:lvlJc w:val="left"/>
      <w:pPr>
        <w:ind w:left="2171" w:hanging="360"/>
      </w:pPr>
    </w:lvl>
    <w:lvl w:ilvl="2" w:tplc="0416001B" w:tentative="1">
      <w:start w:val="1"/>
      <w:numFmt w:val="lowerRoman"/>
      <w:lvlText w:val="%3."/>
      <w:lvlJc w:val="right"/>
      <w:pPr>
        <w:ind w:left="2891" w:hanging="180"/>
      </w:pPr>
    </w:lvl>
    <w:lvl w:ilvl="3" w:tplc="0416000F" w:tentative="1">
      <w:start w:val="1"/>
      <w:numFmt w:val="decimal"/>
      <w:lvlText w:val="%4."/>
      <w:lvlJc w:val="left"/>
      <w:pPr>
        <w:ind w:left="3611" w:hanging="360"/>
      </w:pPr>
    </w:lvl>
    <w:lvl w:ilvl="4" w:tplc="04160019" w:tentative="1">
      <w:start w:val="1"/>
      <w:numFmt w:val="lowerLetter"/>
      <w:lvlText w:val="%5."/>
      <w:lvlJc w:val="left"/>
      <w:pPr>
        <w:ind w:left="4331" w:hanging="360"/>
      </w:pPr>
    </w:lvl>
    <w:lvl w:ilvl="5" w:tplc="0416001B" w:tentative="1">
      <w:start w:val="1"/>
      <w:numFmt w:val="lowerRoman"/>
      <w:lvlText w:val="%6."/>
      <w:lvlJc w:val="right"/>
      <w:pPr>
        <w:ind w:left="5051" w:hanging="180"/>
      </w:pPr>
    </w:lvl>
    <w:lvl w:ilvl="6" w:tplc="0416000F" w:tentative="1">
      <w:start w:val="1"/>
      <w:numFmt w:val="decimal"/>
      <w:lvlText w:val="%7."/>
      <w:lvlJc w:val="left"/>
      <w:pPr>
        <w:ind w:left="5771" w:hanging="360"/>
      </w:pPr>
    </w:lvl>
    <w:lvl w:ilvl="7" w:tplc="04160019" w:tentative="1">
      <w:start w:val="1"/>
      <w:numFmt w:val="lowerLetter"/>
      <w:lvlText w:val="%8."/>
      <w:lvlJc w:val="left"/>
      <w:pPr>
        <w:ind w:left="6491" w:hanging="360"/>
      </w:pPr>
    </w:lvl>
    <w:lvl w:ilvl="8" w:tplc="0416001B" w:tentative="1">
      <w:start w:val="1"/>
      <w:numFmt w:val="lowerRoman"/>
      <w:lvlText w:val="%9."/>
      <w:lvlJc w:val="right"/>
      <w:pPr>
        <w:ind w:left="7211"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9112F"/>
    <w:multiLevelType w:val="hybridMultilevel"/>
    <w:tmpl w:val="D1425E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62D7072"/>
    <w:multiLevelType w:val="hybridMultilevel"/>
    <w:tmpl w:val="D1FA06F2"/>
    <w:lvl w:ilvl="0" w:tplc="04160013">
      <w:start w:val="1"/>
      <w:numFmt w:val="upperRoman"/>
      <w:lvlText w:val="%1."/>
      <w:lvlJc w:val="right"/>
      <w:pPr>
        <w:ind w:left="1449" w:hanging="360"/>
      </w:pPr>
    </w:lvl>
    <w:lvl w:ilvl="1" w:tplc="04160019" w:tentative="1">
      <w:start w:val="1"/>
      <w:numFmt w:val="lowerLetter"/>
      <w:lvlText w:val="%2."/>
      <w:lvlJc w:val="left"/>
      <w:pPr>
        <w:ind w:left="2169" w:hanging="360"/>
      </w:pPr>
    </w:lvl>
    <w:lvl w:ilvl="2" w:tplc="0416001B" w:tentative="1">
      <w:start w:val="1"/>
      <w:numFmt w:val="lowerRoman"/>
      <w:lvlText w:val="%3."/>
      <w:lvlJc w:val="right"/>
      <w:pPr>
        <w:ind w:left="2889" w:hanging="180"/>
      </w:pPr>
    </w:lvl>
    <w:lvl w:ilvl="3" w:tplc="0416000F" w:tentative="1">
      <w:start w:val="1"/>
      <w:numFmt w:val="decimal"/>
      <w:lvlText w:val="%4."/>
      <w:lvlJc w:val="left"/>
      <w:pPr>
        <w:ind w:left="3609" w:hanging="360"/>
      </w:pPr>
    </w:lvl>
    <w:lvl w:ilvl="4" w:tplc="04160019" w:tentative="1">
      <w:start w:val="1"/>
      <w:numFmt w:val="lowerLetter"/>
      <w:lvlText w:val="%5."/>
      <w:lvlJc w:val="left"/>
      <w:pPr>
        <w:ind w:left="4329" w:hanging="360"/>
      </w:pPr>
    </w:lvl>
    <w:lvl w:ilvl="5" w:tplc="0416001B" w:tentative="1">
      <w:start w:val="1"/>
      <w:numFmt w:val="lowerRoman"/>
      <w:lvlText w:val="%6."/>
      <w:lvlJc w:val="right"/>
      <w:pPr>
        <w:ind w:left="5049" w:hanging="180"/>
      </w:pPr>
    </w:lvl>
    <w:lvl w:ilvl="6" w:tplc="0416000F" w:tentative="1">
      <w:start w:val="1"/>
      <w:numFmt w:val="decimal"/>
      <w:lvlText w:val="%7."/>
      <w:lvlJc w:val="left"/>
      <w:pPr>
        <w:ind w:left="5769" w:hanging="360"/>
      </w:pPr>
    </w:lvl>
    <w:lvl w:ilvl="7" w:tplc="04160019" w:tentative="1">
      <w:start w:val="1"/>
      <w:numFmt w:val="lowerLetter"/>
      <w:lvlText w:val="%8."/>
      <w:lvlJc w:val="left"/>
      <w:pPr>
        <w:ind w:left="6489" w:hanging="360"/>
      </w:pPr>
    </w:lvl>
    <w:lvl w:ilvl="8" w:tplc="0416001B" w:tentative="1">
      <w:start w:val="1"/>
      <w:numFmt w:val="lowerRoman"/>
      <w:lvlText w:val="%9."/>
      <w:lvlJc w:val="right"/>
      <w:pPr>
        <w:ind w:left="7209" w:hanging="180"/>
      </w:p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BDC7DA7"/>
    <w:multiLevelType w:val="hybridMultilevel"/>
    <w:tmpl w:val="9ACAD592"/>
    <w:lvl w:ilvl="0" w:tplc="04160013">
      <w:start w:val="1"/>
      <w:numFmt w:val="upperRoman"/>
      <w:lvlText w:val="%1."/>
      <w:lvlJc w:val="right"/>
      <w:pPr>
        <w:ind w:left="1296" w:hanging="360"/>
      </w:pPr>
    </w:lvl>
    <w:lvl w:ilvl="1" w:tplc="04160019" w:tentative="1">
      <w:start w:val="1"/>
      <w:numFmt w:val="lowerLetter"/>
      <w:lvlText w:val="%2."/>
      <w:lvlJc w:val="left"/>
      <w:pPr>
        <w:ind w:left="2016" w:hanging="360"/>
      </w:pPr>
    </w:lvl>
    <w:lvl w:ilvl="2" w:tplc="0416001B" w:tentative="1">
      <w:start w:val="1"/>
      <w:numFmt w:val="lowerRoman"/>
      <w:lvlText w:val="%3."/>
      <w:lvlJc w:val="right"/>
      <w:pPr>
        <w:ind w:left="2736" w:hanging="180"/>
      </w:pPr>
    </w:lvl>
    <w:lvl w:ilvl="3" w:tplc="0416000F" w:tentative="1">
      <w:start w:val="1"/>
      <w:numFmt w:val="decimal"/>
      <w:lvlText w:val="%4."/>
      <w:lvlJc w:val="left"/>
      <w:pPr>
        <w:ind w:left="3456" w:hanging="360"/>
      </w:pPr>
    </w:lvl>
    <w:lvl w:ilvl="4" w:tplc="04160019" w:tentative="1">
      <w:start w:val="1"/>
      <w:numFmt w:val="lowerLetter"/>
      <w:lvlText w:val="%5."/>
      <w:lvlJc w:val="left"/>
      <w:pPr>
        <w:ind w:left="4176" w:hanging="360"/>
      </w:pPr>
    </w:lvl>
    <w:lvl w:ilvl="5" w:tplc="0416001B" w:tentative="1">
      <w:start w:val="1"/>
      <w:numFmt w:val="lowerRoman"/>
      <w:lvlText w:val="%6."/>
      <w:lvlJc w:val="right"/>
      <w:pPr>
        <w:ind w:left="4896" w:hanging="180"/>
      </w:pPr>
    </w:lvl>
    <w:lvl w:ilvl="6" w:tplc="0416000F" w:tentative="1">
      <w:start w:val="1"/>
      <w:numFmt w:val="decimal"/>
      <w:lvlText w:val="%7."/>
      <w:lvlJc w:val="left"/>
      <w:pPr>
        <w:ind w:left="5616" w:hanging="360"/>
      </w:pPr>
    </w:lvl>
    <w:lvl w:ilvl="7" w:tplc="04160019" w:tentative="1">
      <w:start w:val="1"/>
      <w:numFmt w:val="lowerLetter"/>
      <w:lvlText w:val="%8."/>
      <w:lvlJc w:val="left"/>
      <w:pPr>
        <w:ind w:left="6336" w:hanging="360"/>
      </w:pPr>
    </w:lvl>
    <w:lvl w:ilvl="8" w:tplc="0416001B" w:tentative="1">
      <w:start w:val="1"/>
      <w:numFmt w:val="lowerRoman"/>
      <w:lvlText w:val="%9."/>
      <w:lvlJc w:val="right"/>
      <w:pPr>
        <w:ind w:left="7056" w:hanging="180"/>
      </w:pPr>
    </w:lvl>
  </w:abstractNum>
  <w:abstractNum w:abstractNumId="14" w15:restartNumberingAfterBreak="0">
    <w:nsid w:val="7CBA39EB"/>
    <w:multiLevelType w:val="hybridMultilevel"/>
    <w:tmpl w:val="7EF61746"/>
    <w:lvl w:ilvl="0" w:tplc="04160013">
      <w:start w:val="1"/>
      <w:numFmt w:val="upperRoman"/>
      <w:lvlText w:val="%1."/>
      <w:lvlJc w:val="right"/>
      <w:pPr>
        <w:ind w:left="1449" w:hanging="360"/>
      </w:pPr>
    </w:lvl>
    <w:lvl w:ilvl="1" w:tplc="04160019" w:tentative="1">
      <w:start w:val="1"/>
      <w:numFmt w:val="lowerLetter"/>
      <w:lvlText w:val="%2."/>
      <w:lvlJc w:val="left"/>
      <w:pPr>
        <w:ind w:left="2169" w:hanging="360"/>
      </w:pPr>
    </w:lvl>
    <w:lvl w:ilvl="2" w:tplc="0416001B" w:tentative="1">
      <w:start w:val="1"/>
      <w:numFmt w:val="lowerRoman"/>
      <w:lvlText w:val="%3."/>
      <w:lvlJc w:val="right"/>
      <w:pPr>
        <w:ind w:left="2889" w:hanging="180"/>
      </w:pPr>
    </w:lvl>
    <w:lvl w:ilvl="3" w:tplc="0416000F" w:tentative="1">
      <w:start w:val="1"/>
      <w:numFmt w:val="decimal"/>
      <w:lvlText w:val="%4."/>
      <w:lvlJc w:val="left"/>
      <w:pPr>
        <w:ind w:left="3609" w:hanging="360"/>
      </w:pPr>
    </w:lvl>
    <w:lvl w:ilvl="4" w:tplc="04160019" w:tentative="1">
      <w:start w:val="1"/>
      <w:numFmt w:val="lowerLetter"/>
      <w:lvlText w:val="%5."/>
      <w:lvlJc w:val="left"/>
      <w:pPr>
        <w:ind w:left="4329" w:hanging="360"/>
      </w:pPr>
    </w:lvl>
    <w:lvl w:ilvl="5" w:tplc="0416001B" w:tentative="1">
      <w:start w:val="1"/>
      <w:numFmt w:val="lowerRoman"/>
      <w:lvlText w:val="%6."/>
      <w:lvlJc w:val="right"/>
      <w:pPr>
        <w:ind w:left="5049" w:hanging="180"/>
      </w:pPr>
    </w:lvl>
    <w:lvl w:ilvl="6" w:tplc="0416000F" w:tentative="1">
      <w:start w:val="1"/>
      <w:numFmt w:val="decimal"/>
      <w:lvlText w:val="%7."/>
      <w:lvlJc w:val="left"/>
      <w:pPr>
        <w:ind w:left="5769" w:hanging="360"/>
      </w:pPr>
    </w:lvl>
    <w:lvl w:ilvl="7" w:tplc="04160019" w:tentative="1">
      <w:start w:val="1"/>
      <w:numFmt w:val="lowerLetter"/>
      <w:lvlText w:val="%8."/>
      <w:lvlJc w:val="left"/>
      <w:pPr>
        <w:ind w:left="6489" w:hanging="360"/>
      </w:pPr>
    </w:lvl>
    <w:lvl w:ilvl="8" w:tplc="0416001B" w:tentative="1">
      <w:start w:val="1"/>
      <w:numFmt w:val="lowerRoman"/>
      <w:lvlText w:val="%9."/>
      <w:lvlJc w:val="right"/>
      <w:pPr>
        <w:ind w:left="7209" w:hanging="180"/>
      </w:pPr>
    </w:lvl>
  </w:abstractNum>
  <w:abstractNum w:abstractNumId="15" w15:restartNumberingAfterBreak="0">
    <w:nsid w:val="7FBD39A6"/>
    <w:multiLevelType w:val="hybridMultilevel"/>
    <w:tmpl w:val="52D657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0"/>
  </w:num>
  <w:num w:numId="5">
    <w:abstractNumId w:val="3"/>
  </w:num>
  <w:num w:numId="6">
    <w:abstractNumId w:val="11"/>
  </w:num>
  <w:num w:numId="7">
    <w:abstractNumId w:val="12"/>
  </w:num>
  <w:num w:numId="8">
    <w:abstractNumId w:val="10"/>
  </w:num>
  <w:num w:numId="9">
    <w:abstractNumId w:val="8"/>
  </w:num>
  <w:num w:numId="10">
    <w:abstractNumId w:val="2"/>
  </w:num>
  <w:num w:numId="11">
    <w:abstractNumId w:val="4"/>
  </w:num>
  <w:num w:numId="12">
    <w:abstractNumId w:val="13"/>
  </w:num>
  <w:num w:numId="13">
    <w:abstractNumId w:val="15"/>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C3772"/>
    <w:rsid w:val="003C4995"/>
    <w:rsid w:val="004062AC"/>
    <w:rsid w:val="00436B70"/>
    <w:rsid w:val="004879FA"/>
    <w:rsid w:val="00503989"/>
    <w:rsid w:val="00527275"/>
    <w:rsid w:val="00542AB1"/>
    <w:rsid w:val="00550B3D"/>
    <w:rsid w:val="00562090"/>
    <w:rsid w:val="0056639F"/>
    <w:rsid w:val="00571CCB"/>
    <w:rsid w:val="005C1699"/>
    <w:rsid w:val="005C418C"/>
    <w:rsid w:val="005D2DD4"/>
    <w:rsid w:val="0060355A"/>
    <w:rsid w:val="00610B97"/>
    <w:rsid w:val="0061388C"/>
    <w:rsid w:val="00664A37"/>
    <w:rsid w:val="00686407"/>
    <w:rsid w:val="0069730B"/>
    <w:rsid w:val="006A100D"/>
    <w:rsid w:val="006E274E"/>
    <w:rsid w:val="007357BE"/>
    <w:rsid w:val="00780F98"/>
    <w:rsid w:val="007B51D9"/>
    <w:rsid w:val="007D6E92"/>
    <w:rsid w:val="007E0A3E"/>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73B3"/>
    <w:rsid w:val="00C33767"/>
    <w:rsid w:val="00C520EF"/>
    <w:rsid w:val="00C5529D"/>
    <w:rsid w:val="00C7397D"/>
    <w:rsid w:val="00CB4E81"/>
    <w:rsid w:val="00CE0631"/>
    <w:rsid w:val="00D304A8"/>
    <w:rsid w:val="00D46B9C"/>
    <w:rsid w:val="00D93203"/>
    <w:rsid w:val="00E1606C"/>
    <w:rsid w:val="00E51618"/>
    <w:rsid w:val="00EE2EED"/>
    <w:rsid w:val="00EE5C69"/>
    <w:rsid w:val="00F2154E"/>
    <w:rsid w:val="00F24A9A"/>
    <w:rsid w:val="00F56011"/>
    <w:rsid w:val="00F61B68"/>
    <w:rsid w:val="00F65A11"/>
    <w:rsid w:val="00F86287"/>
    <w:rsid w:val="00FA0D92"/>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FA0D9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631</Words>
  <Characters>3411</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2022-02-24T12:59:00Z</dcterms:created>
  <dcterms:modified xsi:type="dcterms:W3CDTF">2022-03-09T19:14:00Z</dcterms:modified>
</cp:coreProperties>
</file>